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B70" w:rsidRPr="00EB5626" w:rsidRDefault="00FB3B70" w:rsidP="00F66C30">
      <w:pPr>
        <w:spacing w:after="0" w:line="240" w:lineRule="auto"/>
        <w:jc w:val="center"/>
        <w:rPr>
          <w:rFonts w:ascii="Arial" w:hAnsi="Arial" w:cs="Arial"/>
          <w:b/>
          <w:sz w:val="32"/>
          <w:lang w:val="en-GB"/>
        </w:rPr>
      </w:pPr>
    </w:p>
    <w:p w:rsidR="00DE368A" w:rsidRDefault="00DE368A" w:rsidP="007021B0">
      <w:pPr>
        <w:spacing w:after="0" w:line="240" w:lineRule="auto"/>
        <w:jc w:val="center"/>
        <w:rPr>
          <w:rFonts w:ascii="Arial" w:hAnsi="Arial" w:cs="Arial"/>
          <w:b/>
          <w:color w:val="548DD4" w:themeColor="text2" w:themeTint="99"/>
          <w:sz w:val="32"/>
          <w:lang w:val="en-GB"/>
        </w:rPr>
      </w:pPr>
    </w:p>
    <w:p w:rsidR="007021B0" w:rsidRPr="00EB5626" w:rsidRDefault="00FD1CD4" w:rsidP="007021B0">
      <w:pPr>
        <w:spacing w:after="0" w:line="240" w:lineRule="auto"/>
        <w:jc w:val="center"/>
        <w:rPr>
          <w:rFonts w:ascii="Arial" w:hAnsi="Arial" w:cs="Arial"/>
          <w:b/>
          <w:color w:val="548DD4" w:themeColor="text2" w:themeTint="99"/>
          <w:sz w:val="32"/>
          <w:lang w:val="en-GB"/>
        </w:rPr>
      </w:pPr>
      <w:r w:rsidRPr="00EB5626">
        <w:rPr>
          <w:rFonts w:ascii="Arial" w:hAnsi="Arial" w:cs="Arial"/>
          <w:b/>
          <w:color w:val="548DD4" w:themeColor="text2" w:themeTint="99"/>
          <w:sz w:val="32"/>
          <w:lang w:val="en-GB"/>
        </w:rPr>
        <w:t>Call for Applications</w:t>
      </w:r>
    </w:p>
    <w:p w:rsidR="00FD7408" w:rsidRPr="00EB5626" w:rsidRDefault="00206FEF" w:rsidP="007021B0">
      <w:pPr>
        <w:spacing w:after="0" w:line="240" w:lineRule="auto"/>
        <w:jc w:val="center"/>
        <w:rPr>
          <w:rFonts w:ascii="Arial" w:hAnsi="Arial" w:cs="Arial"/>
          <w:i/>
          <w:color w:val="548DD4" w:themeColor="text2" w:themeTint="99"/>
          <w:sz w:val="24"/>
          <w:lang w:val="en-GB"/>
        </w:rPr>
      </w:pPr>
      <w:proofErr w:type="gramStart"/>
      <w:r w:rsidRPr="00EB5626">
        <w:rPr>
          <w:rFonts w:ascii="Arial" w:hAnsi="Arial" w:cs="Arial"/>
          <w:i/>
          <w:color w:val="548DD4" w:themeColor="text2" w:themeTint="99"/>
          <w:sz w:val="24"/>
          <w:lang w:val="en-GB"/>
        </w:rPr>
        <w:t>for</w:t>
      </w:r>
      <w:proofErr w:type="gramEnd"/>
      <w:r w:rsidRPr="00EB5626">
        <w:rPr>
          <w:rFonts w:ascii="Arial" w:hAnsi="Arial" w:cs="Arial"/>
          <w:i/>
          <w:color w:val="548DD4" w:themeColor="text2" w:themeTint="99"/>
          <w:sz w:val="24"/>
          <w:lang w:val="en-GB"/>
        </w:rPr>
        <w:t xml:space="preserve"> </w:t>
      </w:r>
      <w:r w:rsidR="006829CA">
        <w:rPr>
          <w:rFonts w:ascii="Arial" w:hAnsi="Arial" w:cs="Arial"/>
          <w:i/>
          <w:color w:val="548DD4" w:themeColor="text2" w:themeTint="99"/>
          <w:sz w:val="24"/>
          <w:lang w:val="en-GB"/>
        </w:rPr>
        <w:t xml:space="preserve">the following </w:t>
      </w:r>
      <w:r w:rsidR="007021B0" w:rsidRPr="00EB5626">
        <w:rPr>
          <w:rFonts w:ascii="Arial" w:hAnsi="Arial" w:cs="Arial"/>
          <w:i/>
          <w:color w:val="548DD4" w:themeColor="text2" w:themeTint="99"/>
          <w:sz w:val="24"/>
          <w:lang w:val="en-GB"/>
        </w:rPr>
        <w:t>PanAfGeo</w:t>
      </w:r>
      <w:r w:rsidR="00DE368A">
        <w:rPr>
          <w:rFonts w:ascii="Arial" w:hAnsi="Arial" w:cs="Arial"/>
          <w:i/>
          <w:color w:val="548DD4" w:themeColor="text2" w:themeTint="99"/>
          <w:sz w:val="24"/>
          <w:lang w:val="en-GB"/>
        </w:rPr>
        <w:t xml:space="preserve"> WP2 </w:t>
      </w:r>
      <w:r w:rsidRPr="00EB5626">
        <w:rPr>
          <w:rFonts w:ascii="Arial" w:hAnsi="Arial" w:cs="Arial"/>
          <w:i/>
          <w:color w:val="548DD4" w:themeColor="text2" w:themeTint="99"/>
          <w:sz w:val="24"/>
          <w:lang w:val="en-GB"/>
        </w:rPr>
        <w:t>Training</w:t>
      </w:r>
      <w:r w:rsidR="006829CA">
        <w:rPr>
          <w:rFonts w:ascii="Arial" w:hAnsi="Arial" w:cs="Arial"/>
          <w:i/>
          <w:color w:val="548DD4" w:themeColor="text2" w:themeTint="99"/>
          <w:sz w:val="24"/>
          <w:lang w:val="en-GB"/>
        </w:rPr>
        <w:t>s</w:t>
      </w:r>
    </w:p>
    <w:p w:rsidR="00FD7408" w:rsidRPr="00EB5626" w:rsidRDefault="00FD7408" w:rsidP="007021B0">
      <w:pPr>
        <w:spacing w:after="0" w:line="240" w:lineRule="auto"/>
        <w:jc w:val="center"/>
        <w:rPr>
          <w:rFonts w:ascii="Arial" w:hAnsi="Arial" w:cs="Arial"/>
          <w:i/>
          <w:color w:val="548DD4" w:themeColor="text2" w:themeTint="99"/>
          <w:sz w:val="24"/>
          <w:lang w:val="en-GB"/>
        </w:rPr>
      </w:pPr>
    </w:p>
    <w:p w:rsidR="00FD7408" w:rsidRPr="00EB5626" w:rsidRDefault="00FD7408" w:rsidP="00DE368A">
      <w:pPr>
        <w:pBdr>
          <w:top w:val="single" w:sz="4" w:space="1" w:color="auto"/>
          <w:left w:val="single" w:sz="4" w:space="4" w:color="auto"/>
          <w:bottom w:val="single" w:sz="4" w:space="0" w:color="auto"/>
          <w:right w:val="single" w:sz="4" w:space="4" w:color="auto"/>
        </w:pBdr>
        <w:spacing w:after="0" w:line="240" w:lineRule="auto"/>
        <w:jc w:val="center"/>
        <w:rPr>
          <w:rFonts w:ascii="Arial" w:hAnsi="Arial" w:cs="Arial"/>
          <w:b/>
          <w:i/>
          <w:color w:val="548DD4" w:themeColor="text2" w:themeTint="99"/>
          <w:sz w:val="24"/>
          <w:lang w:val="en-GB"/>
        </w:rPr>
      </w:pPr>
    </w:p>
    <w:p w:rsidR="00DE368A" w:rsidRPr="00EB5626" w:rsidRDefault="002160A1" w:rsidP="00DE368A">
      <w:pPr>
        <w:pBdr>
          <w:top w:val="single" w:sz="4" w:space="1" w:color="auto"/>
          <w:left w:val="single" w:sz="4" w:space="4" w:color="auto"/>
          <w:bottom w:val="single" w:sz="4" w:space="0" w:color="auto"/>
          <w:right w:val="single" w:sz="4" w:space="4" w:color="auto"/>
        </w:pBdr>
        <w:spacing w:after="0"/>
        <w:jc w:val="center"/>
        <w:rPr>
          <w:rFonts w:ascii="Arial" w:hAnsi="Arial" w:cs="Arial"/>
          <w:b/>
          <w:i/>
          <w:sz w:val="26"/>
          <w:szCs w:val="26"/>
          <w:lang w:val="en-GB"/>
        </w:rPr>
      </w:pPr>
      <w:r w:rsidRPr="00EB5626">
        <w:rPr>
          <w:rFonts w:ascii="Arial" w:hAnsi="Arial" w:cs="Arial"/>
          <w:b/>
          <w:i/>
          <w:sz w:val="26"/>
          <w:szCs w:val="26"/>
          <w:lang w:val="en-GB"/>
        </w:rPr>
        <w:t>« WP</w:t>
      </w:r>
      <w:r w:rsidR="00DA5AAD">
        <w:rPr>
          <w:rFonts w:ascii="Arial" w:hAnsi="Arial" w:cs="Arial"/>
          <w:b/>
          <w:i/>
          <w:sz w:val="26"/>
          <w:szCs w:val="26"/>
          <w:lang w:val="en-GB"/>
        </w:rPr>
        <w:t>2</w:t>
      </w:r>
      <w:r w:rsidRPr="00EB5626">
        <w:rPr>
          <w:rFonts w:ascii="Arial" w:hAnsi="Arial" w:cs="Arial"/>
          <w:b/>
          <w:i/>
          <w:sz w:val="26"/>
          <w:szCs w:val="26"/>
          <w:lang w:val="en-GB"/>
        </w:rPr>
        <w:t xml:space="preserve"> – </w:t>
      </w:r>
      <w:r w:rsidR="00DA5AAD">
        <w:rPr>
          <w:rFonts w:ascii="Arial" w:hAnsi="Arial" w:cs="Arial"/>
          <w:b/>
          <w:i/>
          <w:sz w:val="26"/>
          <w:szCs w:val="26"/>
          <w:lang w:val="en-GB"/>
        </w:rPr>
        <w:t>Mineral Resources Assessment</w:t>
      </w:r>
      <w:r w:rsidRPr="00EB5626">
        <w:rPr>
          <w:rFonts w:ascii="Arial" w:hAnsi="Arial" w:cs="Arial"/>
          <w:b/>
          <w:i/>
          <w:sz w:val="26"/>
          <w:szCs w:val="26"/>
          <w:lang w:val="en-GB"/>
        </w:rPr>
        <w:t> »</w:t>
      </w:r>
    </w:p>
    <w:p w:rsidR="001E7C2C" w:rsidRPr="00DE368A" w:rsidRDefault="004A64A6" w:rsidP="00DE368A">
      <w:pPr>
        <w:pBdr>
          <w:top w:val="single" w:sz="4" w:space="1" w:color="auto"/>
          <w:left w:val="single" w:sz="4" w:space="4" w:color="auto"/>
          <w:bottom w:val="single" w:sz="4" w:space="0" w:color="auto"/>
          <w:right w:val="single" w:sz="4" w:space="4" w:color="auto"/>
        </w:pBdr>
        <w:spacing w:after="0"/>
        <w:jc w:val="center"/>
        <w:rPr>
          <w:rFonts w:ascii="Arial" w:hAnsi="Arial" w:cs="Arial"/>
          <w:b/>
          <w:sz w:val="24"/>
          <w:szCs w:val="24"/>
          <w:lang w:val="en-GB"/>
        </w:rPr>
      </w:pPr>
      <w:r>
        <w:rPr>
          <w:rFonts w:ascii="Arial" w:hAnsi="Arial" w:cs="Arial"/>
          <w:b/>
          <w:sz w:val="24"/>
          <w:szCs w:val="24"/>
          <w:lang w:val="en-GB"/>
        </w:rPr>
        <w:t>4-15 June 2018</w:t>
      </w:r>
      <w:r w:rsidR="00FD1CD4" w:rsidRPr="00DE368A">
        <w:rPr>
          <w:rFonts w:ascii="Arial" w:hAnsi="Arial" w:cs="Arial"/>
          <w:b/>
          <w:sz w:val="24"/>
          <w:szCs w:val="24"/>
          <w:lang w:val="en-GB"/>
        </w:rPr>
        <w:t xml:space="preserve">, </w:t>
      </w:r>
      <w:r w:rsidR="00B70006">
        <w:rPr>
          <w:rFonts w:ascii="Arial" w:hAnsi="Arial" w:cs="Arial"/>
          <w:b/>
          <w:sz w:val="24"/>
          <w:szCs w:val="24"/>
          <w:lang w:val="en-GB"/>
        </w:rPr>
        <w:t xml:space="preserve">Dar </w:t>
      </w:r>
      <w:proofErr w:type="spellStart"/>
      <w:r w:rsidR="00B70006">
        <w:rPr>
          <w:rFonts w:ascii="Arial" w:hAnsi="Arial" w:cs="Arial"/>
          <w:b/>
          <w:sz w:val="24"/>
          <w:szCs w:val="24"/>
          <w:lang w:val="en-GB"/>
        </w:rPr>
        <w:t>es</w:t>
      </w:r>
      <w:proofErr w:type="spellEnd"/>
      <w:r w:rsidR="00B70006">
        <w:rPr>
          <w:rFonts w:ascii="Arial" w:hAnsi="Arial" w:cs="Arial"/>
          <w:b/>
          <w:sz w:val="24"/>
          <w:szCs w:val="24"/>
          <w:lang w:val="en-GB"/>
        </w:rPr>
        <w:t xml:space="preserve"> </w:t>
      </w:r>
      <w:r>
        <w:rPr>
          <w:rFonts w:ascii="Arial" w:hAnsi="Arial" w:cs="Arial"/>
          <w:b/>
          <w:sz w:val="24"/>
          <w:szCs w:val="24"/>
          <w:lang w:val="en-GB"/>
        </w:rPr>
        <w:t>Salaam, Tanzania</w:t>
      </w:r>
      <w:r w:rsidR="001E7C2C" w:rsidRPr="00DE368A">
        <w:rPr>
          <w:rFonts w:ascii="Arial" w:hAnsi="Arial" w:cs="Arial"/>
          <w:b/>
          <w:sz w:val="24"/>
          <w:szCs w:val="24"/>
          <w:lang w:val="en-GB"/>
        </w:rPr>
        <w:t xml:space="preserve"> </w:t>
      </w:r>
    </w:p>
    <w:p w:rsidR="0013533A" w:rsidRPr="007C6FD1" w:rsidRDefault="0013533A" w:rsidP="00DE368A">
      <w:pPr>
        <w:pBdr>
          <w:top w:val="single" w:sz="4" w:space="1" w:color="auto"/>
          <w:left w:val="single" w:sz="4" w:space="4" w:color="auto"/>
          <w:bottom w:val="single" w:sz="4" w:space="0" w:color="auto"/>
          <w:right w:val="single" w:sz="4" w:space="4" w:color="auto"/>
        </w:pBdr>
        <w:spacing w:after="0"/>
        <w:jc w:val="center"/>
        <w:rPr>
          <w:rFonts w:ascii="Arial" w:hAnsi="Arial" w:cs="Arial"/>
          <w:szCs w:val="26"/>
          <w:u w:val="single"/>
          <w:lang w:val="en-GB"/>
        </w:rPr>
      </w:pPr>
      <w:proofErr w:type="gramStart"/>
      <w:r w:rsidRPr="007C6FD1">
        <w:rPr>
          <w:rFonts w:ascii="Arial" w:hAnsi="Arial" w:cs="Arial"/>
          <w:szCs w:val="26"/>
          <w:u w:val="single"/>
          <w:lang w:val="en-GB"/>
        </w:rPr>
        <w:t>in</w:t>
      </w:r>
      <w:proofErr w:type="gramEnd"/>
      <w:r w:rsidRPr="007C6FD1">
        <w:rPr>
          <w:rFonts w:ascii="Arial" w:hAnsi="Arial" w:cs="Arial"/>
          <w:szCs w:val="26"/>
          <w:u w:val="single"/>
          <w:lang w:val="en-GB"/>
        </w:rPr>
        <w:t xml:space="preserve"> English</w:t>
      </w:r>
    </w:p>
    <w:p w:rsidR="00FD7408" w:rsidRPr="00EB5626" w:rsidRDefault="00FD7408" w:rsidP="00DE368A">
      <w:pPr>
        <w:pBdr>
          <w:top w:val="single" w:sz="4" w:space="1" w:color="auto"/>
          <w:left w:val="single" w:sz="4" w:space="4" w:color="auto"/>
          <w:bottom w:val="single" w:sz="4" w:space="0" w:color="auto"/>
          <w:right w:val="single" w:sz="4" w:space="4" w:color="auto"/>
        </w:pBdr>
        <w:spacing w:after="0" w:line="240" w:lineRule="auto"/>
        <w:jc w:val="center"/>
        <w:rPr>
          <w:rFonts w:ascii="Arial" w:hAnsi="Arial" w:cs="Arial"/>
          <w:b/>
          <w:i/>
          <w:color w:val="548DD4" w:themeColor="text2" w:themeTint="99"/>
          <w:sz w:val="24"/>
          <w:lang w:val="en-GB"/>
        </w:rPr>
      </w:pPr>
    </w:p>
    <w:p w:rsidR="007021B0" w:rsidRDefault="007021B0" w:rsidP="007021B0">
      <w:pPr>
        <w:spacing w:after="0" w:line="240" w:lineRule="auto"/>
        <w:jc w:val="center"/>
        <w:rPr>
          <w:rFonts w:ascii="Arial" w:hAnsi="Arial" w:cs="Arial"/>
          <w:b/>
          <w:sz w:val="32"/>
          <w:lang w:val="en-GB"/>
        </w:rPr>
      </w:pPr>
    </w:p>
    <w:p w:rsidR="006829CA" w:rsidRPr="00EB5626" w:rsidRDefault="006829CA" w:rsidP="006829CA">
      <w:pPr>
        <w:pBdr>
          <w:top w:val="single" w:sz="4" w:space="1" w:color="auto"/>
          <w:left w:val="single" w:sz="4" w:space="4" w:color="auto"/>
          <w:bottom w:val="single" w:sz="4" w:space="0" w:color="auto"/>
          <w:right w:val="single" w:sz="4" w:space="4" w:color="auto"/>
        </w:pBdr>
        <w:spacing w:after="0" w:line="240" w:lineRule="auto"/>
        <w:jc w:val="center"/>
        <w:rPr>
          <w:rFonts w:ascii="Arial" w:hAnsi="Arial" w:cs="Arial"/>
          <w:b/>
          <w:i/>
          <w:color w:val="548DD4" w:themeColor="text2" w:themeTint="99"/>
          <w:sz w:val="24"/>
          <w:lang w:val="en-GB"/>
        </w:rPr>
      </w:pPr>
    </w:p>
    <w:p w:rsidR="006829CA" w:rsidRPr="00EB5626" w:rsidRDefault="006829CA" w:rsidP="006829CA">
      <w:pPr>
        <w:pBdr>
          <w:top w:val="single" w:sz="4" w:space="1" w:color="auto"/>
          <w:left w:val="single" w:sz="4" w:space="4" w:color="auto"/>
          <w:bottom w:val="single" w:sz="4" w:space="0" w:color="auto"/>
          <w:right w:val="single" w:sz="4" w:space="4" w:color="auto"/>
        </w:pBdr>
        <w:spacing w:after="0"/>
        <w:jc w:val="center"/>
        <w:rPr>
          <w:rFonts w:ascii="Arial" w:hAnsi="Arial" w:cs="Arial"/>
          <w:b/>
          <w:i/>
          <w:sz w:val="26"/>
          <w:szCs w:val="26"/>
          <w:lang w:val="en-GB"/>
        </w:rPr>
      </w:pPr>
      <w:r w:rsidRPr="00EB5626">
        <w:rPr>
          <w:rFonts w:ascii="Arial" w:hAnsi="Arial" w:cs="Arial"/>
          <w:b/>
          <w:i/>
          <w:sz w:val="26"/>
          <w:szCs w:val="26"/>
          <w:lang w:val="en-GB"/>
        </w:rPr>
        <w:t>« WP</w:t>
      </w:r>
      <w:r>
        <w:rPr>
          <w:rFonts w:ascii="Arial" w:hAnsi="Arial" w:cs="Arial"/>
          <w:b/>
          <w:i/>
          <w:sz w:val="26"/>
          <w:szCs w:val="26"/>
          <w:lang w:val="en-GB"/>
        </w:rPr>
        <w:t>2</w:t>
      </w:r>
      <w:r w:rsidRPr="00EB5626">
        <w:rPr>
          <w:rFonts w:ascii="Arial" w:hAnsi="Arial" w:cs="Arial"/>
          <w:b/>
          <w:i/>
          <w:sz w:val="26"/>
          <w:szCs w:val="26"/>
          <w:lang w:val="en-GB"/>
        </w:rPr>
        <w:t xml:space="preserve"> – </w:t>
      </w:r>
      <w:r>
        <w:rPr>
          <w:rFonts w:ascii="Arial" w:hAnsi="Arial" w:cs="Arial"/>
          <w:b/>
          <w:i/>
          <w:sz w:val="26"/>
          <w:szCs w:val="26"/>
          <w:lang w:val="en-GB"/>
        </w:rPr>
        <w:t>Mineral Resources Assessment</w:t>
      </w:r>
      <w:r w:rsidRPr="00EB5626">
        <w:rPr>
          <w:rFonts w:ascii="Arial" w:hAnsi="Arial" w:cs="Arial"/>
          <w:b/>
          <w:i/>
          <w:sz w:val="26"/>
          <w:szCs w:val="26"/>
          <w:lang w:val="en-GB"/>
        </w:rPr>
        <w:t> »</w:t>
      </w:r>
    </w:p>
    <w:p w:rsidR="006829CA" w:rsidRPr="00DE368A" w:rsidRDefault="006829CA" w:rsidP="006829CA">
      <w:pPr>
        <w:pBdr>
          <w:top w:val="single" w:sz="4" w:space="1" w:color="auto"/>
          <w:left w:val="single" w:sz="4" w:space="4" w:color="auto"/>
          <w:bottom w:val="single" w:sz="4" w:space="0" w:color="auto"/>
          <w:right w:val="single" w:sz="4" w:space="4" w:color="auto"/>
        </w:pBdr>
        <w:spacing w:after="0"/>
        <w:jc w:val="center"/>
        <w:rPr>
          <w:rFonts w:ascii="Arial" w:hAnsi="Arial" w:cs="Arial"/>
          <w:b/>
          <w:sz w:val="24"/>
          <w:szCs w:val="24"/>
          <w:lang w:val="en-GB"/>
        </w:rPr>
      </w:pPr>
      <w:r>
        <w:rPr>
          <w:rFonts w:ascii="Arial" w:hAnsi="Arial" w:cs="Arial"/>
          <w:b/>
          <w:sz w:val="24"/>
          <w:szCs w:val="24"/>
          <w:lang w:val="en-GB"/>
        </w:rPr>
        <w:t>Sept - Oct 2018</w:t>
      </w:r>
      <w:r w:rsidRPr="00DE368A">
        <w:rPr>
          <w:rFonts w:ascii="Arial" w:hAnsi="Arial" w:cs="Arial"/>
          <w:b/>
          <w:sz w:val="24"/>
          <w:szCs w:val="24"/>
          <w:lang w:val="en-GB"/>
        </w:rPr>
        <w:t xml:space="preserve">, </w:t>
      </w:r>
      <w:proofErr w:type="spellStart"/>
      <w:r>
        <w:rPr>
          <w:rFonts w:ascii="Arial" w:hAnsi="Arial" w:cs="Arial"/>
          <w:b/>
          <w:sz w:val="24"/>
          <w:szCs w:val="24"/>
          <w:lang w:val="en-GB"/>
        </w:rPr>
        <w:t>Copperbelt</w:t>
      </w:r>
      <w:proofErr w:type="spellEnd"/>
      <w:r>
        <w:rPr>
          <w:rFonts w:ascii="Arial" w:hAnsi="Arial" w:cs="Arial"/>
          <w:b/>
          <w:sz w:val="24"/>
          <w:szCs w:val="24"/>
          <w:lang w:val="en-GB"/>
        </w:rPr>
        <w:t xml:space="preserve"> </w:t>
      </w:r>
      <w:r w:rsidR="00B71D61" w:rsidRPr="00B71D61">
        <w:rPr>
          <w:rFonts w:ascii="Arial" w:hAnsi="Arial" w:cs="Arial"/>
          <w:b/>
          <w:sz w:val="24"/>
          <w:szCs w:val="24"/>
        </w:rPr>
        <w:t>Province</w:t>
      </w:r>
      <w:r>
        <w:rPr>
          <w:rFonts w:ascii="Arial" w:hAnsi="Arial" w:cs="Arial"/>
          <w:b/>
          <w:sz w:val="24"/>
          <w:szCs w:val="24"/>
          <w:lang w:val="en-GB"/>
        </w:rPr>
        <w:t xml:space="preserve">, Zambia </w:t>
      </w:r>
      <w:r w:rsidRPr="006829CA">
        <w:rPr>
          <w:rFonts w:ascii="Arial" w:hAnsi="Arial" w:cs="Arial"/>
          <w:i/>
          <w:sz w:val="24"/>
          <w:szCs w:val="24"/>
          <w:lang w:val="en-GB"/>
        </w:rPr>
        <w:t>(dates to be confirmed later)</w:t>
      </w:r>
      <w:r w:rsidRPr="00DE368A">
        <w:rPr>
          <w:rFonts w:ascii="Arial" w:hAnsi="Arial" w:cs="Arial"/>
          <w:b/>
          <w:sz w:val="24"/>
          <w:szCs w:val="24"/>
          <w:lang w:val="en-GB"/>
        </w:rPr>
        <w:t xml:space="preserve"> </w:t>
      </w:r>
    </w:p>
    <w:p w:rsidR="006829CA" w:rsidRPr="007C6FD1" w:rsidRDefault="006829CA" w:rsidP="006829CA">
      <w:pPr>
        <w:pBdr>
          <w:top w:val="single" w:sz="4" w:space="1" w:color="auto"/>
          <w:left w:val="single" w:sz="4" w:space="4" w:color="auto"/>
          <w:bottom w:val="single" w:sz="4" w:space="0" w:color="auto"/>
          <w:right w:val="single" w:sz="4" w:space="4" w:color="auto"/>
        </w:pBdr>
        <w:spacing w:after="0"/>
        <w:jc w:val="center"/>
        <w:rPr>
          <w:rFonts w:ascii="Arial" w:hAnsi="Arial" w:cs="Arial"/>
          <w:szCs w:val="26"/>
          <w:u w:val="single"/>
          <w:lang w:val="en-GB"/>
        </w:rPr>
      </w:pPr>
      <w:proofErr w:type="gramStart"/>
      <w:r w:rsidRPr="007C6FD1">
        <w:rPr>
          <w:rFonts w:ascii="Arial" w:hAnsi="Arial" w:cs="Arial"/>
          <w:szCs w:val="26"/>
          <w:u w:val="single"/>
          <w:lang w:val="en-GB"/>
        </w:rPr>
        <w:t>in</w:t>
      </w:r>
      <w:proofErr w:type="gramEnd"/>
      <w:r w:rsidRPr="007C6FD1">
        <w:rPr>
          <w:rFonts w:ascii="Arial" w:hAnsi="Arial" w:cs="Arial"/>
          <w:szCs w:val="26"/>
          <w:u w:val="single"/>
          <w:lang w:val="en-GB"/>
        </w:rPr>
        <w:t xml:space="preserve"> English</w:t>
      </w:r>
    </w:p>
    <w:p w:rsidR="006829CA" w:rsidRPr="00EB5626" w:rsidRDefault="006829CA" w:rsidP="006829CA">
      <w:pPr>
        <w:pBdr>
          <w:top w:val="single" w:sz="4" w:space="1" w:color="auto"/>
          <w:left w:val="single" w:sz="4" w:space="4" w:color="auto"/>
          <w:bottom w:val="single" w:sz="4" w:space="0" w:color="auto"/>
          <w:right w:val="single" w:sz="4" w:space="4" w:color="auto"/>
        </w:pBdr>
        <w:spacing w:after="0" w:line="240" w:lineRule="auto"/>
        <w:jc w:val="center"/>
        <w:rPr>
          <w:rFonts w:ascii="Arial" w:hAnsi="Arial" w:cs="Arial"/>
          <w:b/>
          <w:i/>
          <w:color w:val="548DD4" w:themeColor="text2" w:themeTint="99"/>
          <w:sz w:val="24"/>
          <w:lang w:val="en-GB"/>
        </w:rPr>
      </w:pPr>
    </w:p>
    <w:p w:rsidR="006829CA" w:rsidRPr="00EB5626" w:rsidRDefault="006829CA" w:rsidP="007021B0">
      <w:pPr>
        <w:spacing w:after="0" w:line="240" w:lineRule="auto"/>
        <w:jc w:val="center"/>
        <w:rPr>
          <w:rFonts w:ascii="Arial" w:hAnsi="Arial" w:cs="Arial"/>
          <w:b/>
          <w:sz w:val="32"/>
          <w:lang w:val="en-GB"/>
        </w:rPr>
      </w:pPr>
    </w:p>
    <w:p w:rsidR="002160A1" w:rsidRPr="00EB5626" w:rsidRDefault="002160A1" w:rsidP="00803261">
      <w:pPr>
        <w:pBdr>
          <w:bottom w:val="single" w:sz="4" w:space="1" w:color="auto"/>
        </w:pBdr>
        <w:spacing w:after="0"/>
        <w:jc w:val="both"/>
        <w:rPr>
          <w:rFonts w:ascii="Arial" w:hAnsi="Arial" w:cs="Arial"/>
          <w:b/>
          <w:lang w:val="en-GB"/>
        </w:rPr>
      </w:pPr>
      <w:r w:rsidRPr="00EB5626">
        <w:rPr>
          <w:rFonts w:ascii="Arial" w:hAnsi="Arial" w:cs="Arial"/>
          <w:b/>
          <w:lang w:val="en-GB"/>
        </w:rPr>
        <w:t xml:space="preserve">1. </w:t>
      </w:r>
      <w:r w:rsidR="00FD1CD4" w:rsidRPr="00EB5626">
        <w:rPr>
          <w:rFonts w:ascii="Arial" w:hAnsi="Arial" w:cs="Arial"/>
          <w:b/>
          <w:smallCaps/>
          <w:lang w:val="en-GB"/>
        </w:rPr>
        <w:t>Main context of PanAfGeo</w:t>
      </w:r>
    </w:p>
    <w:p w:rsidR="002160A1" w:rsidRPr="00EB5626" w:rsidRDefault="002160A1" w:rsidP="007021B0">
      <w:pPr>
        <w:spacing w:after="0"/>
        <w:jc w:val="both"/>
        <w:rPr>
          <w:rFonts w:ascii="Arial" w:hAnsi="Arial" w:cs="Arial"/>
          <w:lang w:val="en-GB"/>
        </w:rPr>
      </w:pPr>
    </w:p>
    <w:p w:rsidR="007A75EB" w:rsidRPr="00EB5626" w:rsidRDefault="007A75EB" w:rsidP="007021B0">
      <w:pPr>
        <w:spacing w:after="0"/>
        <w:jc w:val="both"/>
        <w:rPr>
          <w:rFonts w:ascii="Arial" w:hAnsi="Arial" w:cs="Arial"/>
          <w:lang w:val="en-GB"/>
        </w:rPr>
        <w:sectPr w:rsidR="007A75EB" w:rsidRPr="00EB5626" w:rsidSect="00C74947">
          <w:footerReference w:type="default" r:id="rId8"/>
          <w:headerReference w:type="first" r:id="rId9"/>
          <w:footerReference w:type="first" r:id="rId10"/>
          <w:pgSz w:w="11906" w:h="16838"/>
          <w:pgMar w:top="2977" w:right="1417" w:bottom="1702" w:left="1417" w:header="708" w:footer="708" w:gutter="0"/>
          <w:cols w:space="708"/>
          <w:titlePg/>
          <w:docGrid w:linePitch="360"/>
        </w:sectPr>
      </w:pPr>
    </w:p>
    <w:p w:rsidR="00B553A1" w:rsidRDefault="0013533A" w:rsidP="0013533A">
      <w:pPr>
        <w:spacing w:after="0" w:line="240" w:lineRule="auto"/>
        <w:jc w:val="both"/>
        <w:rPr>
          <w:rFonts w:ascii="Arial" w:hAnsi="Arial" w:cs="Arial"/>
          <w:sz w:val="20"/>
          <w:lang w:val="en-GB"/>
        </w:rPr>
      </w:pPr>
      <w:r w:rsidRPr="0013533A">
        <w:rPr>
          <w:rFonts w:ascii="Arial" w:hAnsi="Arial" w:cs="Arial"/>
          <w:b/>
          <w:sz w:val="20"/>
          <w:lang w:val="en-GB"/>
        </w:rPr>
        <w:lastRenderedPageBreak/>
        <w:t>“PanAfGeo”</w:t>
      </w:r>
      <w:r>
        <w:rPr>
          <w:rFonts w:ascii="Arial" w:hAnsi="Arial" w:cs="Arial"/>
          <w:sz w:val="20"/>
          <w:lang w:val="en-GB"/>
        </w:rPr>
        <w:t xml:space="preserve"> for</w:t>
      </w:r>
      <w:r w:rsidRPr="0013533A">
        <w:rPr>
          <w:rFonts w:ascii="Arial" w:hAnsi="Arial" w:cs="Arial"/>
          <w:sz w:val="20"/>
          <w:lang w:val="en-GB"/>
        </w:rPr>
        <w:t xml:space="preserve"> </w:t>
      </w:r>
      <w:r w:rsidRPr="0013533A">
        <w:rPr>
          <w:rFonts w:ascii="Arial" w:hAnsi="Arial" w:cs="Arial"/>
          <w:i/>
          <w:sz w:val="20"/>
          <w:lang w:val="en-GB"/>
        </w:rPr>
        <w:t xml:space="preserve">“Pan-African Support to the </w:t>
      </w:r>
      <w:proofErr w:type="spellStart"/>
      <w:r w:rsidRPr="0013533A">
        <w:rPr>
          <w:rFonts w:ascii="Arial" w:hAnsi="Arial" w:cs="Arial"/>
          <w:i/>
          <w:sz w:val="20"/>
          <w:lang w:val="en-GB"/>
        </w:rPr>
        <w:t>EuroGeoSurveys</w:t>
      </w:r>
      <w:proofErr w:type="spellEnd"/>
      <w:r w:rsidRPr="0013533A">
        <w:rPr>
          <w:rFonts w:ascii="Arial" w:hAnsi="Arial" w:cs="Arial"/>
          <w:i/>
          <w:sz w:val="20"/>
          <w:lang w:val="en-GB"/>
        </w:rPr>
        <w:t>-Organisation of African Geological Surveys (EGS-OAGS) Partnership”</w:t>
      </w:r>
      <w:r>
        <w:rPr>
          <w:rFonts w:ascii="Arial" w:hAnsi="Arial" w:cs="Arial"/>
          <w:sz w:val="20"/>
          <w:lang w:val="en-GB"/>
        </w:rPr>
        <w:t xml:space="preserve"> is a project</w:t>
      </w:r>
      <w:r w:rsidRPr="0013533A">
        <w:rPr>
          <w:rFonts w:ascii="Arial" w:hAnsi="Arial" w:cs="Arial"/>
          <w:sz w:val="20"/>
          <w:lang w:val="en-GB"/>
        </w:rPr>
        <w:t xml:space="preserve"> </w:t>
      </w:r>
      <w:r>
        <w:rPr>
          <w:rFonts w:ascii="Arial" w:hAnsi="Arial" w:cs="Arial"/>
          <w:sz w:val="20"/>
          <w:lang w:val="en-GB"/>
        </w:rPr>
        <w:t xml:space="preserve">which </w:t>
      </w:r>
      <w:r w:rsidRPr="0013533A">
        <w:rPr>
          <w:rFonts w:ascii="Arial" w:hAnsi="Arial" w:cs="Arial"/>
          <w:sz w:val="20"/>
          <w:lang w:val="en-GB"/>
        </w:rPr>
        <w:t>supports the training of geoscientific staff from African Geological Surveys through the development of an innovative training programme that includes the acquisition and development of important professional skills that complement their qualifications and technical skills. The training programme is carried out by world-class geoscientific experts coming from African and European Geological Surveys.</w:t>
      </w:r>
      <w:r w:rsidR="00B553A1">
        <w:rPr>
          <w:rFonts w:ascii="Arial" w:hAnsi="Arial" w:cs="Arial"/>
          <w:sz w:val="20"/>
          <w:lang w:val="en-GB"/>
        </w:rPr>
        <w:t xml:space="preserve"> </w:t>
      </w:r>
    </w:p>
    <w:p w:rsidR="00B553A1" w:rsidRDefault="00B553A1" w:rsidP="0013533A">
      <w:pPr>
        <w:spacing w:after="0" w:line="240" w:lineRule="auto"/>
        <w:jc w:val="both"/>
        <w:rPr>
          <w:rFonts w:ascii="Arial" w:hAnsi="Arial" w:cs="Arial"/>
          <w:sz w:val="20"/>
          <w:lang w:val="en-GB"/>
        </w:rPr>
      </w:pPr>
    </w:p>
    <w:p w:rsidR="0013533A" w:rsidRPr="0013533A" w:rsidRDefault="00B553A1" w:rsidP="0013533A">
      <w:pPr>
        <w:spacing w:after="0" w:line="240" w:lineRule="auto"/>
        <w:jc w:val="both"/>
        <w:rPr>
          <w:rFonts w:ascii="Arial" w:hAnsi="Arial" w:cs="Arial"/>
          <w:sz w:val="20"/>
          <w:lang w:val="en-GB"/>
        </w:rPr>
      </w:pPr>
      <w:r>
        <w:rPr>
          <w:rFonts w:ascii="Arial" w:hAnsi="Arial" w:cs="Arial"/>
          <w:sz w:val="20"/>
          <w:lang w:val="en-GB"/>
        </w:rPr>
        <w:t>PanAfGeo is co-funded by the European Commission (Directorate-General of Development and International Cooperation) and by a Consortium of 12 European Geological Surveys coordinated by the French Geological Survey (BRGM).</w:t>
      </w:r>
    </w:p>
    <w:p w:rsidR="0013533A" w:rsidRPr="0013533A" w:rsidRDefault="0013533A" w:rsidP="0013533A">
      <w:pPr>
        <w:spacing w:after="0" w:line="240" w:lineRule="auto"/>
        <w:jc w:val="both"/>
        <w:rPr>
          <w:rFonts w:ascii="Arial" w:hAnsi="Arial" w:cs="Arial"/>
          <w:sz w:val="20"/>
          <w:lang w:val="en-GB"/>
        </w:rPr>
      </w:pPr>
    </w:p>
    <w:p w:rsidR="0013533A" w:rsidRDefault="0013533A" w:rsidP="0013533A">
      <w:pPr>
        <w:spacing w:after="0" w:line="240" w:lineRule="auto"/>
        <w:jc w:val="both"/>
        <w:rPr>
          <w:rFonts w:ascii="Arial" w:hAnsi="Arial" w:cs="Arial"/>
          <w:sz w:val="20"/>
          <w:lang w:val="en-GB"/>
        </w:rPr>
      </w:pPr>
      <w:r w:rsidRPr="0013533A">
        <w:rPr>
          <w:rFonts w:ascii="Arial" w:hAnsi="Arial" w:cs="Arial"/>
          <w:sz w:val="20"/>
          <w:lang w:val="en-GB"/>
        </w:rPr>
        <w:t>This programme allows trainees to acquire a state-of-the-art tool kit that contains methods and</w:t>
      </w:r>
      <w:r>
        <w:rPr>
          <w:rFonts w:ascii="Arial" w:hAnsi="Arial" w:cs="Arial"/>
          <w:sz w:val="20"/>
          <w:lang w:val="en-GB"/>
        </w:rPr>
        <w:t>/or</w:t>
      </w:r>
      <w:r w:rsidRPr="0013533A">
        <w:rPr>
          <w:rFonts w:ascii="Arial" w:hAnsi="Arial" w:cs="Arial"/>
          <w:sz w:val="20"/>
          <w:lang w:val="en-GB"/>
        </w:rPr>
        <w:t xml:space="preserve"> field work from eight geoscientific domains: </w:t>
      </w:r>
    </w:p>
    <w:p w:rsidR="0013533A" w:rsidRPr="00B553A1" w:rsidRDefault="0013533A" w:rsidP="0013533A">
      <w:pPr>
        <w:pStyle w:val="ListParagraph"/>
        <w:numPr>
          <w:ilvl w:val="0"/>
          <w:numId w:val="6"/>
        </w:numPr>
        <w:spacing w:after="0" w:line="240" w:lineRule="auto"/>
        <w:jc w:val="both"/>
        <w:rPr>
          <w:rFonts w:ascii="Arial" w:hAnsi="Arial" w:cs="Arial"/>
          <w:sz w:val="18"/>
          <w:lang w:val="en-GB"/>
        </w:rPr>
      </w:pPr>
      <w:r w:rsidRPr="00B553A1">
        <w:rPr>
          <w:rFonts w:ascii="Arial" w:hAnsi="Arial" w:cs="Arial"/>
          <w:sz w:val="18"/>
          <w:lang w:val="en-GB"/>
        </w:rPr>
        <w:t xml:space="preserve">WP1 </w:t>
      </w:r>
      <w:r w:rsidR="00B13ECB" w:rsidRPr="00B553A1">
        <w:rPr>
          <w:rFonts w:ascii="Arial" w:hAnsi="Arial" w:cs="Arial"/>
          <w:sz w:val="18"/>
          <w:lang w:val="en-GB"/>
        </w:rPr>
        <w:t>–</w:t>
      </w:r>
      <w:r w:rsidRPr="00B553A1">
        <w:rPr>
          <w:rFonts w:ascii="Arial" w:hAnsi="Arial" w:cs="Arial"/>
          <w:sz w:val="18"/>
          <w:lang w:val="en-GB"/>
        </w:rPr>
        <w:t xml:space="preserve"> Geoscientific Mapping;</w:t>
      </w:r>
    </w:p>
    <w:p w:rsidR="0013533A" w:rsidRPr="00B553A1" w:rsidRDefault="0013533A" w:rsidP="0013533A">
      <w:pPr>
        <w:pStyle w:val="ListParagraph"/>
        <w:numPr>
          <w:ilvl w:val="0"/>
          <w:numId w:val="6"/>
        </w:numPr>
        <w:spacing w:after="0" w:line="240" w:lineRule="auto"/>
        <w:jc w:val="both"/>
        <w:rPr>
          <w:rFonts w:ascii="Arial" w:hAnsi="Arial" w:cs="Arial"/>
          <w:sz w:val="18"/>
          <w:lang w:val="en-GB"/>
        </w:rPr>
      </w:pPr>
      <w:r w:rsidRPr="00B553A1">
        <w:rPr>
          <w:rFonts w:ascii="Arial" w:hAnsi="Arial" w:cs="Arial"/>
          <w:sz w:val="18"/>
          <w:lang w:val="en-GB"/>
        </w:rPr>
        <w:t>WP2 – Mineral Resources Assessment;</w:t>
      </w:r>
    </w:p>
    <w:p w:rsidR="0013533A" w:rsidRPr="00B553A1" w:rsidRDefault="0013533A" w:rsidP="0013533A">
      <w:pPr>
        <w:pStyle w:val="ListParagraph"/>
        <w:numPr>
          <w:ilvl w:val="0"/>
          <w:numId w:val="6"/>
        </w:numPr>
        <w:spacing w:after="0" w:line="240" w:lineRule="auto"/>
        <w:jc w:val="both"/>
        <w:rPr>
          <w:rFonts w:ascii="Arial" w:hAnsi="Arial" w:cs="Arial"/>
          <w:sz w:val="18"/>
          <w:lang w:val="en-GB"/>
        </w:rPr>
      </w:pPr>
      <w:r w:rsidRPr="00B553A1">
        <w:rPr>
          <w:rFonts w:ascii="Arial" w:hAnsi="Arial" w:cs="Arial"/>
          <w:sz w:val="18"/>
          <w:lang w:val="en-GB"/>
        </w:rPr>
        <w:t>WP3 – Artisanal and Small-Scale Mining;</w:t>
      </w:r>
    </w:p>
    <w:p w:rsidR="0013533A" w:rsidRPr="00B553A1" w:rsidRDefault="0013533A" w:rsidP="0013533A">
      <w:pPr>
        <w:pStyle w:val="ListParagraph"/>
        <w:numPr>
          <w:ilvl w:val="0"/>
          <w:numId w:val="6"/>
        </w:numPr>
        <w:spacing w:after="0" w:line="240" w:lineRule="auto"/>
        <w:jc w:val="both"/>
        <w:rPr>
          <w:rFonts w:ascii="Arial" w:hAnsi="Arial" w:cs="Arial"/>
          <w:sz w:val="18"/>
          <w:lang w:val="en-GB"/>
        </w:rPr>
      </w:pPr>
      <w:r w:rsidRPr="00B553A1">
        <w:rPr>
          <w:rFonts w:ascii="Arial" w:hAnsi="Arial" w:cs="Arial"/>
          <w:sz w:val="18"/>
          <w:lang w:val="en-GB"/>
        </w:rPr>
        <w:t>WP4 – Environmental Management of Mines;</w:t>
      </w:r>
    </w:p>
    <w:p w:rsidR="0013533A" w:rsidRPr="00B553A1" w:rsidRDefault="0013533A" w:rsidP="0013533A">
      <w:pPr>
        <w:pStyle w:val="ListParagraph"/>
        <w:numPr>
          <w:ilvl w:val="0"/>
          <w:numId w:val="6"/>
        </w:numPr>
        <w:spacing w:after="0" w:line="240" w:lineRule="auto"/>
        <w:jc w:val="both"/>
        <w:rPr>
          <w:rFonts w:ascii="Arial" w:hAnsi="Arial" w:cs="Arial"/>
          <w:sz w:val="18"/>
          <w:lang w:val="en-GB"/>
        </w:rPr>
      </w:pPr>
      <w:r w:rsidRPr="00B553A1">
        <w:rPr>
          <w:rFonts w:ascii="Arial" w:hAnsi="Arial" w:cs="Arial"/>
          <w:sz w:val="18"/>
          <w:lang w:val="en-GB"/>
        </w:rPr>
        <w:t>WP5 – Geohazards;</w:t>
      </w:r>
    </w:p>
    <w:p w:rsidR="0013533A" w:rsidRPr="00B553A1" w:rsidRDefault="0013533A" w:rsidP="0013533A">
      <w:pPr>
        <w:pStyle w:val="ListParagraph"/>
        <w:numPr>
          <w:ilvl w:val="0"/>
          <w:numId w:val="6"/>
        </w:numPr>
        <w:spacing w:after="0" w:line="240" w:lineRule="auto"/>
        <w:jc w:val="both"/>
        <w:rPr>
          <w:rFonts w:ascii="Arial" w:hAnsi="Arial" w:cs="Arial"/>
          <w:sz w:val="18"/>
          <w:lang w:val="en-GB"/>
        </w:rPr>
      </w:pPr>
      <w:r w:rsidRPr="00B553A1">
        <w:rPr>
          <w:rFonts w:ascii="Arial" w:hAnsi="Arial" w:cs="Arial"/>
          <w:sz w:val="18"/>
          <w:lang w:val="en-GB"/>
        </w:rPr>
        <w:t>WP6 – Geoheritage;</w:t>
      </w:r>
    </w:p>
    <w:p w:rsidR="0013533A" w:rsidRPr="00B553A1" w:rsidRDefault="0013533A" w:rsidP="0013533A">
      <w:pPr>
        <w:pStyle w:val="ListParagraph"/>
        <w:numPr>
          <w:ilvl w:val="0"/>
          <w:numId w:val="6"/>
        </w:numPr>
        <w:spacing w:after="0" w:line="240" w:lineRule="auto"/>
        <w:jc w:val="both"/>
        <w:rPr>
          <w:rFonts w:ascii="Arial" w:hAnsi="Arial" w:cs="Arial"/>
          <w:sz w:val="18"/>
          <w:lang w:val="en-GB"/>
        </w:rPr>
      </w:pPr>
      <w:r w:rsidRPr="00B553A1">
        <w:rPr>
          <w:rFonts w:ascii="Arial" w:hAnsi="Arial" w:cs="Arial"/>
          <w:sz w:val="18"/>
          <w:lang w:val="en-GB"/>
        </w:rPr>
        <w:t>WP7 – Geoinformation Management;</w:t>
      </w:r>
    </w:p>
    <w:p w:rsidR="0013533A" w:rsidRPr="00B553A1" w:rsidRDefault="0013533A" w:rsidP="0013533A">
      <w:pPr>
        <w:pStyle w:val="ListParagraph"/>
        <w:numPr>
          <w:ilvl w:val="0"/>
          <w:numId w:val="6"/>
        </w:numPr>
        <w:spacing w:after="0" w:line="240" w:lineRule="auto"/>
        <w:jc w:val="both"/>
        <w:rPr>
          <w:rFonts w:ascii="Arial" w:hAnsi="Arial" w:cs="Arial"/>
          <w:sz w:val="18"/>
          <w:lang w:val="en-GB"/>
        </w:rPr>
      </w:pPr>
      <w:r w:rsidRPr="00B553A1">
        <w:rPr>
          <w:rFonts w:ascii="Arial" w:hAnsi="Arial" w:cs="Arial"/>
          <w:sz w:val="18"/>
          <w:lang w:val="en-GB"/>
        </w:rPr>
        <w:t xml:space="preserve">WP8 – Communication and Promotion. </w:t>
      </w:r>
    </w:p>
    <w:p w:rsidR="0013533A" w:rsidRPr="0013533A" w:rsidRDefault="0013533A" w:rsidP="0013533A">
      <w:pPr>
        <w:spacing w:after="0" w:line="240" w:lineRule="auto"/>
        <w:jc w:val="both"/>
        <w:rPr>
          <w:rFonts w:ascii="Arial" w:hAnsi="Arial" w:cs="Arial"/>
          <w:sz w:val="20"/>
          <w:lang w:val="en-GB"/>
        </w:rPr>
      </w:pPr>
    </w:p>
    <w:p w:rsidR="006829CA" w:rsidRDefault="006829CA" w:rsidP="0013533A">
      <w:pPr>
        <w:spacing w:after="0" w:line="240" w:lineRule="auto"/>
        <w:jc w:val="both"/>
        <w:rPr>
          <w:rFonts w:ascii="Arial" w:hAnsi="Arial" w:cs="Arial"/>
          <w:sz w:val="20"/>
          <w:lang w:val="en-GB"/>
        </w:rPr>
      </w:pPr>
    </w:p>
    <w:p w:rsidR="0013533A" w:rsidRPr="0013533A" w:rsidRDefault="0013533A" w:rsidP="0013533A">
      <w:pPr>
        <w:spacing w:after="0" w:line="240" w:lineRule="auto"/>
        <w:jc w:val="both"/>
        <w:rPr>
          <w:rFonts w:ascii="Arial" w:hAnsi="Arial" w:cs="Arial"/>
          <w:sz w:val="20"/>
          <w:lang w:val="en-GB"/>
        </w:rPr>
      </w:pPr>
      <w:r w:rsidRPr="0013533A">
        <w:rPr>
          <w:rFonts w:ascii="Arial" w:hAnsi="Arial" w:cs="Arial"/>
          <w:sz w:val="20"/>
          <w:lang w:val="en-GB"/>
        </w:rPr>
        <w:t xml:space="preserve">The </w:t>
      </w:r>
      <w:r w:rsidRPr="0013533A">
        <w:rPr>
          <w:rFonts w:ascii="Arial" w:hAnsi="Arial" w:cs="Arial"/>
          <w:b/>
          <w:i/>
          <w:sz w:val="20"/>
          <w:lang w:val="en-GB"/>
        </w:rPr>
        <w:t>“PanAfGeo Charter for Trainees”</w:t>
      </w:r>
      <w:r w:rsidRPr="0013533A">
        <w:rPr>
          <w:rFonts w:ascii="Arial" w:hAnsi="Arial" w:cs="Arial"/>
          <w:sz w:val="20"/>
          <w:lang w:val="en-GB"/>
        </w:rPr>
        <w:t xml:space="preserve"> provides the general quality framework for selection of trainees who will attend the training sessions carried out in the frame of the PanAfGeo Project. This Charter is awarded for the full duration of the PanAfGeo Project. Implementation of the Charter will be monitored </w:t>
      </w:r>
      <w:r w:rsidRPr="0013533A">
        <w:rPr>
          <w:rFonts w:ascii="Arial" w:hAnsi="Arial" w:cs="Arial"/>
          <w:sz w:val="20"/>
          <w:lang w:val="en-GB"/>
        </w:rPr>
        <w:lastRenderedPageBreak/>
        <w:t>and violation of any of its principles and commitments may lead to its withdrawal by the PanAfGeo Project Coordination.</w:t>
      </w:r>
    </w:p>
    <w:p w:rsidR="0013533A" w:rsidRPr="0013533A" w:rsidRDefault="0013533A" w:rsidP="0013533A">
      <w:pPr>
        <w:spacing w:after="0" w:line="240" w:lineRule="auto"/>
        <w:jc w:val="both"/>
        <w:rPr>
          <w:rFonts w:ascii="Arial" w:hAnsi="Arial" w:cs="Arial"/>
          <w:sz w:val="20"/>
          <w:lang w:val="en-GB"/>
        </w:rPr>
      </w:pPr>
    </w:p>
    <w:p w:rsidR="00EB5626" w:rsidRDefault="00EB5626" w:rsidP="00EB5626">
      <w:pPr>
        <w:spacing w:after="0" w:line="240" w:lineRule="auto"/>
        <w:jc w:val="both"/>
        <w:rPr>
          <w:rFonts w:ascii="Arial" w:hAnsi="Arial" w:cs="Arial"/>
          <w:sz w:val="20"/>
          <w:lang w:val="en-GB"/>
        </w:rPr>
      </w:pPr>
      <w:r w:rsidRPr="00EB5626">
        <w:rPr>
          <w:rFonts w:ascii="Arial" w:hAnsi="Arial" w:cs="Arial"/>
          <w:sz w:val="20"/>
          <w:lang w:val="en-GB"/>
        </w:rPr>
        <w:t xml:space="preserve">The overall objective and impact of </w:t>
      </w:r>
      <w:r w:rsidR="0013533A">
        <w:rPr>
          <w:rFonts w:ascii="Arial" w:hAnsi="Arial" w:cs="Arial"/>
          <w:sz w:val="20"/>
          <w:lang w:val="en-GB"/>
        </w:rPr>
        <w:t>PanAfGeo</w:t>
      </w:r>
      <w:r w:rsidRPr="00EB5626">
        <w:rPr>
          <w:rFonts w:ascii="Arial" w:hAnsi="Arial" w:cs="Arial"/>
          <w:sz w:val="20"/>
          <w:lang w:val="en-GB"/>
        </w:rPr>
        <w:t xml:space="preserve"> is to improve the governance and sustainable use of African mineral resources and related infrastructures.</w:t>
      </w:r>
      <w:r w:rsidR="00B553A1">
        <w:rPr>
          <w:rFonts w:ascii="Arial" w:hAnsi="Arial" w:cs="Arial"/>
          <w:sz w:val="20"/>
          <w:lang w:val="en-GB"/>
        </w:rPr>
        <w:t xml:space="preserve"> The</w:t>
      </w:r>
      <w:r w:rsidRPr="00EB5626">
        <w:rPr>
          <w:rFonts w:ascii="Arial" w:hAnsi="Arial" w:cs="Arial"/>
          <w:sz w:val="20"/>
          <w:lang w:val="en-GB"/>
        </w:rPr>
        <w:t xml:space="preserve"> specific objective and outcome </w:t>
      </w:r>
      <w:r w:rsidR="00B553A1">
        <w:rPr>
          <w:rFonts w:ascii="Arial" w:hAnsi="Arial" w:cs="Arial"/>
          <w:sz w:val="20"/>
          <w:lang w:val="en-GB"/>
        </w:rPr>
        <w:t>is</w:t>
      </w:r>
      <w:r w:rsidRPr="00EB5626">
        <w:rPr>
          <w:rFonts w:ascii="Arial" w:hAnsi="Arial" w:cs="Arial"/>
          <w:sz w:val="20"/>
          <w:lang w:val="en-GB"/>
        </w:rPr>
        <w:t xml:space="preserve"> to strengthen the knowledge and skills in Africa’s mining sector and specifically of African Geological Surveys, to make them able to contribute – in their respective countries – with their expertise and data to informed decision-making and good governance as well as sustainable use of mineral resources and reinforcing the capacity of the Organisation of African Geological Surveys (OAGS).</w:t>
      </w:r>
    </w:p>
    <w:p w:rsidR="006829CA" w:rsidRPr="00EB5626" w:rsidRDefault="006829CA" w:rsidP="00EB5626">
      <w:pPr>
        <w:spacing w:after="0" w:line="240" w:lineRule="auto"/>
        <w:jc w:val="both"/>
        <w:rPr>
          <w:rFonts w:ascii="Arial" w:hAnsi="Arial" w:cs="Arial"/>
          <w:sz w:val="20"/>
          <w:lang w:val="en-GB"/>
        </w:rPr>
      </w:pPr>
    </w:p>
    <w:p w:rsidR="00DE2810" w:rsidRDefault="00DE2810" w:rsidP="00803261">
      <w:pPr>
        <w:pBdr>
          <w:bottom w:val="single" w:sz="4" w:space="1" w:color="auto"/>
        </w:pBdr>
        <w:spacing w:after="0"/>
        <w:jc w:val="both"/>
        <w:rPr>
          <w:rFonts w:ascii="Arial" w:hAnsi="Arial" w:cs="Arial"/>
          <w:b/>
          <w:smallCaps/>
          <w:lang w:val="en-GB"/>
        </w:rPr>
      </w:pPr>
    </w:p>
    <w:p w:rsidR="002160A1" w:rsidRPr="00EB5626" w:rsidRDefault="002160A1" w:rsidP="00803261">
      <w:pPr>
        <w:pBdr>
          <w:bottom w:val="single" w:sz="4" w:space="1" w:color="auto"/>
        </w:pBdr>
        <w:spacing w:after="0"/>
        <w:jc w:val="both"/>
        <w:rPr>
          <w:rFonts w:ascii="Arial" w:hAnsi="Arial" w:cs="Arial"/>
          <w:b/>
          <w:smallCaps/>
          <w:lang w:val="en-GB"/>
        </w:rPr>
      </w:pPr>
      <w:r w:rsidRPr="00EB5626">
        <w:rPr>
          <w:rFonts w:ascii="Arial" w:hAnsi="Arial" w:cs="Arial"/>
          <w:b/>
          <w:smallCaps/>
          <w:lang w:val="en-GB"/>
        </w:rPr>
        <w:t xml:space="preserve">2. </w:t>
      </w:r>
      <w:r w:rsidR="00FD1CD4" w:rsidRPr="00EB5626">
        <w:rPr>
          <w:rFonts w:ascii="Arial" w:hAnsi="Arial" w:cs="Arial"/>
          <w:b/>
          <w:smallCaps/>
          <w:lang w:val="en-GB"/>
        </w:rPr>
        <w:t xml:space="preserve">Content &amp; Methodology of the </w:t>
      </w:r>
      <w:r w:rsidR="00FD1CD4" w:rsidRPr="00456180">
        <w:rPr>
          <w:rFonts w:ascii="Arial" w:hAnsi="Arial" w:cs="Arial"/>
          <w:b/>
          <w:i/>
          <w:smallCaps/>
          <w:lang w:val="en-GB"/>
        </w:rPr>
        <w:t>“WP</w:t>
      </w:r>
      <w:r w:rsidR="00DA5AAD">
        <w:rPr>
          <w:rFonts w:ascii="Arial" w:hAnsi="Arial" w:cs="Arial"/>
          <w:b/>
          <w:i/>
          <w:smallCaps/>
          <w:lang w:val="en-GB"/>
        </w:rPr>
        <w:t>2</w:t>
      </w:r>
      <w:r w:rsidR="00FD1CD4" w:rsidRPr="00456180">
        <w:rPr>
          <w:rFonts w:ascii="Arial" w:hAnsi="Arial" w:cs="Arial"/>
          <w:b/>
          <w:i/>
          <w:smallCaps/>
          <w:lang w:val="en-GB"/>
        </w:rPr>
        <w:t xml:space="preserve"> </w:t>
      </w:r>
      <w:r w:rsidR="00DA5AAD">
        <w:rPr>
          <w:rFonts w:ascii="Arial" w:hAnsi="Arial" w:cs="Arial"/>
          <w:b/>
          <w:i/>
          <w:smallCaps/>
          <w:lang w:val="en-GB"/>
        </w:rPr>
        <w:t>–</w:t>
      </w:r>
      <w:r w:rsidR="00FD1CD4" w:rsidRPr="00456180">
        <w:rPr>
          <w:rFonts w:ascii="Arial" w:hAnsi="Arial" w:cs="Arial"/>
          <w:b/>
          <w:i/>
          <w:smallCaps/>
          <w:lang w:val="en-GB"/>
        </w:rPr>
        <w:t xml:space="preserve"> </w:t>
      </w:r>
      <w:r w:rsidR="00DA5AAD">
        <w:rPr>
          <w:rFonts w:ascii="Arial" w:hAnsi="Arial" w:cs="Arial"/>
          <w:b/>
          <w:i/>
          <w:smallCaps/>
          <w:lang w:val="en-GB"/>
        </w:rPr>
        <w:t>Mineral Resources Assessment</w:t>
      </w:r>
      <w:r w:rsidR="00FD1CD4" w:rsidRPr="00456180">
        <w:rPr>
          <w:rFonts w:ascii="Arial" w:hAnsi="Arial" w:cs="Arial"/>
          <w:b/>
          <w:i/>
          <w:smallCaps/>
          <w:lang w:val="en-GB"/>
        </w:rPr>
        <w:t>”</w:t>
      </w:r>
      <w:r w:rsidR="00456180" w:rsidRPr="00456180">
        <w:rPr>
          <w:rFonts w:ascii="Arial" w:hAnsi="Arial" w:cs="Arial"/>
          <w:b/>
          <w:smallCaps/>
          <w:lang w:val="en-GB"/>
        </w:rPr>
        <w:t xml:space="preserve"> </w:t>
      </w:r>
      <w:r w:rsidR="00456180" w:rsidRPr="00EB5626">
        <w:rPr>
          <w:rFonts w:ascii="Arial" w:hAnsi="Arial" w:cs="Arial"/>
          <w:b/>
          <w:smallCaps/>
          <w:lang w:val="en-GB"/>
        </w:rPr>
        <w:t>Training</w:t>
      </w:r>
    </w:p>
    <w:p w:rsidR="002160A1" w:rsidRPr="00EB5626" w:rsidRDefault="002160A1" w:rsidP="007021B0">
      <w:pPr>
        <w:spacing w:after="0"/>
        <w:jc w:val="both"/>
        <w:rPr>
          <w:rFonts w:ascii="Arial" w:hAnsi="Arial" w:cs="Arial"/>
          <w:lang w:val="en-GB"/>
        </w:rPr>
      </w:pPr>
    </w:p>
    <w:p w:rsidR="00456180" w:rsidRPr="006957ED" w:rsidRDefault="00676877" w:rsidP="00676877">
      <w:pPr>
        <w:spacing w:after="0" w:line="240" w:lineRule="auto"/>
        <w:jc w:val="both"/>
        <w:rPr>
          <w:rFonts w:ascii="Arial" w:hAnsi="Arial" w:cs="Arial"/>
          <w:sz w:val="20"/>
          <w:lang w:val="en-GB"/>
        </w:rPr>
      </w:pPr>
      <w:r w:rsidRPr="006957ED">
        <w:rPr>
          <w:rFonts w:ascii="Arial" w:hAnsi="Arial" w:cs="Arial"/>
          <w:sz w:val="20"/>
          <w:lang w:val="en-GB"/>
        </w:rPr>
        <w:t>Mineral resources constitutes the second main interest for staff of African Geological Surveys as expres</w:t>
      </w:r>
      <w:r w:rsidR="006957ED">
        <w:rPr>
          <w:rFonts w:ascii="Arial" w:hAnsi="Arial" w:cs="Arial"/>
          <w:sz w:val="20"/>
          <w:lang w:val="en-GB"/>
        </w:rPr>
        <w:t>sed in the context of PanAfGeo.</w:t>
      </w:r>
    </w:p>
    <w:p w:rsidR="00456180" w:rsidRPr="006957ED" w:rsidRDefault="00456180" w:rsidP="00676877">
      <w:pPr>
        <w:pStyle w:val="ListParagraph"/>
        <w:spacing w:after="0" w:line="240" w:lineRule="auto"/>
        <w:jc w:val="both"/>
        <w:rPr>
          <w:rFonts w:ascii="Arial" w:hAnsi="Arial" w:cs="Arial"/>
          <w:sz w:val="20"/>
          <w:lang w:val="en-GB"/>
        </w:rPr>
      </w:pPr>
    </w:p>
    <w:p w:rsidR="00676877" w:rsidRPr="006957ED" w:rsidRDefault="00456180" w:rsidP="00456180">
      <w:pPr>
        <w:spacing w:after="0" w:line="240" w:lineRule="auto"/>
        <w:jc w:val="both"/>
        <w:rPr>
          <w:rFonts w:ascii="Arial" w:hAnsi="Arial" w:cs="Arial"/>
          <w:sz w:val="20"/>
          <w:lang w:val="en-GB"/>
        </w:rPr>
      </w:pPr>
      <w:r w:rsidRPr="006957ED">
        <w:rPr>
          <w:rFonts w:ascii="Arial" w:hAnsi="Arial" w:cs="Arial"/>
          <w:b/>
          <w:sz w:val="20"/>
          <w:lang w:val="en-GB"/>
        </w:rPr>
        <w:t>“WP</w:t>
      </w:r>
      <w:r w:rsidR="00676877" w:rsidRPr="006957ED">
        <w:rPr>
          <w:rFonts w:ascii="Arial" w:hAnsi="Arial" w:cs="Arial"/>
          <w:b/>
          <w:sz w:val="20"/>
          <w:lang w:val="en-GB"/>
        </w:rPr>
        <w:t>2</w:t>
      </w:r>
      <w:r w:rsidRPr="006957ED">
        <w:rPr>
          <w:rFonts w:ascii="Arial" w:hAnsi="Arial" w:cs="Arial"/>
          <w:b/>
          <w:sz w:val="20"/>
          <w:lang w:val="en-GB"/>
        </w:rPr>
        <w:t xml:space="preserve"> </w:t>
      </w:r>
      <w:r w:rsidR="00676877" w:rsidRPr="006957ED">
        <w:rPr>
          <w:rFonts w:ascii="Arial" w:hAnsi="Arial" w:cs="Arial"/>
          <w:b/>
          <w:sz w:val="20"/>
          <w:lang w:val="en-GB"/>
        </w:rPr>
        <w:t>–</w:t>
      </w:r>
      <w:r w:rsidRPr="006957ED">
        <w:rPr>
          <w:rFonts w:ascii="Arial" w:hAnsi="Arial" w:cs="Arial"/>
          <w:b/>
          <w:sz w:val="20"/>
          <w:lang w:val="en-GB"/>
        </w:rPr>
        <w:t xml:space="preserve"> </w:t>
      </w:r>
      <w:r w:rsidR="00676877" w:rsidRPr="006957ED">
        <w:rPr>
          <w:rFonts w:ascii="Arial" w:hAnsi="Arial" w:cs="Arial"/>
          <w:b/>
          <w:sz w:val="20"/>
          <w:lang w:val="en-GB"/>
        </w:rPr>
        <w:t>Mineral Resources Assessment</w:t>
      </w:r>
      <w:r w:rsidRPr="006957ED">
        <w:rPr>
          <w:rFonts w:ascii="Arial" w:hAnsi="Arial" w:cs="Arial"/>
          <w:b/>
          <w:sz w:val="20"/>
          <w:lang w:val="en-GB"/>
        </w:rPr>
        <w:t>”</w:t>
      </w:r>
      <w:r w:rsidRPr="006957ED">
        <w:rPr>
          <w:rFonts w:ascii="Arial" w:hAnsi="Arial" w:cs="Arial"/>
          <w:sz w:val="20"/>
          <w:lang w:val="en-GB"/>
        </w:rPr>
        <w:t xml:space="preserve"> aims to</w:t>
      </w:r>
      <w:r w:rsidR="004339B1" w:rsidRPr="006957ED">
        <w:rPr>
          <w:rFonts w:ascii="Arial" w:hAnsi="Arial" w:cs="Arial"/>
          <w:sz w:val="20"/>
          <w:lang w:val="en-GB"/>
        </w:rPr>
        <w:t xml:space="preserve"> enhance the skills and knowledge of African Geological Surveys staff in mineral resources and to give them guidelines so as to accurately assess raw materials (i.e. metals, industrial rocks and minerals) and provide information to stakeholders, clients and civil society.</w:t>
      </w:r>
    </w:p>
    <w:p w:rsidR="00676877" w:rsidRPr="006957ED" w:rsidRDefault="00676877" w:rsidP="00456180">
      <w:pPr>
        <w:spacing w:after="0" w:line="240" w:lineRule="auto"/>
        <w:jc w:val="both"/>
        <w:rPr>
          <w:rFonts w:ascii="Arial" w:hAnsi="Arial" w:cs="Arial"/>
          <w:sz w:val="20"/>
          <w:lang w:val="en-GB"/>
        </w:rPr>
      </w:pPr>
    </w:p>
    <w:p w:rsidR="00456180" w:rsidRPr="00ED42A8" w:rsidRDefault="004339B1" w:rsidP="00456180">
      <w:pPr>
        <w:spacing w:after="0" w:line="240" w:lineRule="auto"/>
        <w:jc w:val="both"/>
        <w:rPr>
          <w:rFonts w:ascii="Arial" w:hAnsi="Arial" w:cs="Arial"/>
          <w:sz w:val="20"/>
          <w:szCs w:val="20"/>
          <w:lang w:val="en-GB"/>
        </w:rPr>
      </w:pPr>
      <w:r w:rsidRPr="00ED42A8">
        <w:rPr>
          <w:rFonts w:ascii="Arial" w:hAnsi="Arial" w:cs="Arial"/>
          <w:sz w:val="20"/>
          <w:szCs w:val="20"/>
          <w:lang w:val="en-GB"/>
        </w:rPr>
        <w:t xml:space="preserve"> </w:t>
      </w:r>
      <w:r w:rsidR="00676877" w:rsidRPr="00ED42A8">
        <w:rPr>
          <w:rFonts w:ascii="Arial" w:hAnsi="Arial" w:cs="Arial"/>
          <w:sz w:val="20"/>
          <w:szCs w:val="20"/>
          <w:lang w:val="en-GB"/>
        </w:rPr>
        <w:t>“</w:t>
      </w:r>
      <w:r w:rsidR="00456180" w:rsidRPr="00ED42A8">
        <w:rPr>
          <w:rFonts w:ascii="Arial" w:hAnsi="Arial" w:cs="Arial"/>
          <w:sz w:val="20"/>
          <w:szCs w:val="20"/>
          <w:lang w:val="en-GB"/>
        </w:rPr>
        <w:t>WP</w:t>
      </w:r>
      <w:r w:rsidR="00676877" w:rsidRPr="00ED42A8">
        <w:rPr>
          <w:rFonts w:ascii="Arial" w:hAnsi="Arial" w:cs="Arial"/>
          <w:sz w:val="20"/>
          <w:szCs w:val="20"/>
          <w:lang w:val="en-GB"/>
        </w:rPr>
        <w:t>2</w:t>
      </w:r>
      <w:r w:rsidR="00456180" w:rsidRPr="00ED42A8">
        <w:rPr>
          <w:rFonts w:ascii="Arial" w:hAnsi="Arial" w:cs="Arial"/>
          <w:sz w:val="20"/>
          <w:szCs w:val="20"/>
          <w:lang w:val="en-GB"/>
        </w:rPr>
        <w:t>-</w:t>
      </w:r>
      <w:r w:rsidR="00676877" w:rsidRPr="00ED42A8">
        <w:rPr>
          <w:rFonts w:ascii="Arial" w:hAnsi="Arial" w:cs="Arial"/>
          <w:sz w:val="20"/>
          <w:szCs w:val="20"/>
          <w:lang w:val="en-GB"/>
        </w:rPr>
        <w:t>Mineral Resources Assessment”</w:t>
      </w:r>
      <w:r w:rsidR="00456180" w:rsidRPr="00ED42A8">
        <w:rPr>
          <w:rFonts w:ascii="Arial" w:hAnsi="Arial" w:cs="Arial"/>
          <w:sz w:val="20"/>
          <w:szCs w:val="20"/>
          <w:lang w:val="en-GB"/>
        </w:rPr>
        <w:t xml:space="preserve"> is coordinated by the </w:t>
      </w:r>
      <w:r w:rsidR="00676877" w:rsidRPr="00ED42A8">
        <w:rPr>
          <w:rFonts w:ascii="Arial" w:hAnsi="Arial" w:cs="Arial"/>
          <w:sz w:val="20"/>
          <w:szCs w:val="20"/>
          <w:lang w:val="en-GB"/>
        </w:rPr>
        <w:t>Geological Survey of Finland</w:t>
      </w:r>
      <w:r w:rsidR="00456180" w:rsidRPr="00ED42A8">
        <w:rPr>
          <w:rFonts w:ascii="Arial" w:hAnsi="Arial" w:cs="Arial"/>
          <w:sz w:val="20"/>
          <w:szCs w:val="20"/>
          <w:lang w:val="en-GB"/>
        </w:rPr>
        <w:t xml:space="preserve"> (</w:t>
      </w:r>
      <w:r w:rsidR="00676877" w:rsidRPr="00ED42A8">
        <w:rPr>
          <w:rFonts w:ascii="Arial" w:hAnsi="Arial" w:cs="Arial"/>
          <w:sz w:val="20"/>
          <w:szCs w:val="20"/>
          <w:lang w:val="en-GB"/>
        </w:rPr>
        <w:t>GTK</w:t>
      </w:r>
      <w:r w:rsidR="00456180" w:rsidRPr="00ED42A8">
        <w:rPr>
          <w:rFonts w:ascii="Arial" w:hAnsi="Arial" w:cs="Arial"/>
          <w:sz w:val="20"/>
          <w:szCs w:val="20"/>
          <w:lang w:val="en-GB"/>
        </w:rPr>
        <w:t xml:space="preserve">) with the close technical and scientific assistance of the </w:t>
      </w:r>
      <w:r w:rsidR="00676877" w:rsidRPr="00ED42A8">
        <w:rPr>
          <w:rFonts w:ascii="Arial" w:hAnsi="Arial" w:cs="Arial"/>
          <w:sz w:val="20"/>
          <w:szCs w:val="20"/>
          <w:lang w:val="en-GB"/>
        </w:rPr>
        <w:t xml:space="preserve">Nigerian </w:t>
      </w:r>
      <w:r w:rsidR="00456180" w:rsidRPr="00ED42A8">
        <w:rPr>
          <w:rFonts w:ascii="Arial" w:hAnsi="Arial" w:cs="Arial"/>
          <w:sz w:val="20"/>
          <w:szCs w:val="20"/>
          <w:lang w:val="en-GB"/>
        </w:rPr>
        <w:t xml:space="preserve">Geological Survey </w:t>
      </w:r>
      <w:r w:rsidR="00676877" w:rsidRPr="00ED42A8">
        <w:rPr>
          <w:rFonts w:ascii="Arial" w:hAnsi="Arial" w:cs="Arial"/>
          <w:sz w:val="20"/>
          <w:szCs w:val="20"/>
          <w:lang w:val="en-GB"/>
        </w:rPr>
        <w:t>Agency</w:t>
      </w:r>
      <w:r w:rsidR="00456180" w:rsidRPr="00ED42A8">
        <w:rPr>
          <w:rFonts w:ascii="Arial" w:hAnsi="Arial" w:cs="Arial"/>
          <w:sz w:val="20"/>
          <w:szCs w:val="20"/>
          <w:lang w:val="en-GB"/>
        </w:rPr>
        <w:t xml:space="preserve"> (</w:t>
      </w:r>
      <w:r w:rsidR="00676877" w:rsidRPr="00ED42A8">
        <w:rPr>
          <w:rFonts w:ascii="Arial" w:hAnsi="Arial" w:cs="Arial"/>
          <w:sz w:val="20"/>
          <w:szCs w:val="20"/>
          <w:lang w:val="en-GB"/>
        </w:rPr>
        <w:t>NGSA</w:t>
      </w:r>
      <w:r w:rsidR="00456180" w:rsidRPr="00ED42A8">
        <w:rPr>
          <w:rFonts w:ascii="Arial" w:hAnsi="Arial" w:cs="Arial"/>
          <w:sz w:val="20"/>
          <w:szCs w:val="20"/>
          <w:lang w:val="en-GB"/>
        </w:rPr>
        <w:t xml:space="preserve">) and the Geological Survey of </w:t>
      </w:r>
      <w:r w:rsidR="00676877" w:rsidRPr="00ED42A8">
        <w:rPr>
          <w:rFonts w:ascii="Arial" w:hAnsi="Arial" w:cs="Arial"/>
          <w:sz w:val="20"/>
          <w:szCs w:val="20"/>
          <w:lang w:val="en-GB"/>
        </w:rPr>
        <w:t>Namibia</w:t>
      </w:r>
      <w:r w:rsidR="00456180" w:rsidRPr="00ED42A8">
        <w:rPr>
          <w:rFonts w:ascii="Arial" w:hAnsi="Arial" w:cs="Arial"/>
          <w:sz w:val="20"/>
          <w:szCs w:val="20"/>
          <w:lang w:val="en-GB"/>
        </w:rPr>
        <w:t xml:space="preserve"> (GS</w:t>
      </w:r>
      <w:r w:rsidR="00676877" w:rsidRPr="00ED42A8">
        <w:rPr>
          <w:rFonts w:ascii="Arial" w:hAnsi="Arial" w:cs="Arial"/>
          <w:sz w:val="20"/>
          <w:szCs w:val="20"/>
          <w:lang w:val="en-GB"/>
        </w:rPr>
        <w:t>N)</w:t>
      </w:r>
      <w:r w:rsidR="00456180" w:rsidRPr="00ED42A8">
        <w:rPr>
          <w:rFonts w:ascii="Arial" w:hAnsi="Arial" w:cs="Arial"/>
          <w:sz w:val="20"/>
          <w:szCs w:val="20"/>
          <w:lang w:val="en-GB"/>
        </w:rPr>
        <w:t>.</w:t>
      </w:r>
    </w:p>
    <w:p w:rsidR="00B13ECB" w:rsidRPr="00ED42A8" w:rsidRDefault="00B13ECB" w:rsidP="00EB5626">
      <w:pPr>
        <w:spacing w:after="0" w:line="240" w:lineRule="auto"/>
        <w:jc w:val="both"/>
        <w:rPr>
          <w:rFonts w:ascii="Arial" w:hAnsi="Arial" w:cs="Arial"/>
          <w:sz w:val="20"/>
          <w:szCs w:val="20"/>
          <w:lang w:val="en-GB"/>
        </w:rPr>
      </w:pPr>
    </w:p>
    <w:p w:rsidR="00456180" w:rsidRPr="007715CF" w:rsidRDefault="006776EA" w:rsidP="00456180">
      <w:pPr>
        <w:pStyle w:val="ListParagraph"/>
        <w:numPr>
          <w:ilvl w:val="0"/>
          <w:numId w:val="7"/>
        </w:numPr>
        <w:spacing w:after="0" w:line="240" w:lineRule="auto"/>
        <w:jc w:val="both"/>
        <w:rPr>
          <w:rFonts w:ascii="Arial" w:hAnsi="Arial" w:cs="Arial"/>
          <w:sz w:val="20"/>
          <w:szCs w:val="20"/>
          <w:lang w:val="en-GB"/>
        </w:rPr>
      </w:pPr>
      <w:r w:rsidRPr="00ED42A8">
        <w:rPr>
          <w:rFonts w:ascii="Arial" w:hAnsi="Arial" w:cs="Arial"/>
          <w:sz w:val="20"/>
          <w:szCs w:val="20"/>
          <w:lang w:val="en-GB"/>
        </w:rPr>
        <w:t>Number of Attendants</w:t>
      </w:r>
      <w:r w:rsidR="00456180" w:rsidRPr="00ED42A8">
        <w:rPr>
          <w:rFonts w:ascii="Arial" w:hAnsi="Arial" w:cs="Arial"/>
          <w:sz w:val="20"/>
          <w:szCs w:val="20"/>
          <w:lang w:val="en-GB"/>
        </w:rPr>
        <w:t xml:space="preserve">: </w:t>
      </w:r>
      <w:r w:rsidR="007715CF" w:rsidRPr="007715CF">
        <w:rPr>
          <w:rFonts w:ascii="Arial" w:hAnsi="Arial" w:cs="Arial"/>
          <w:sz w:val="20"/>
          <w:szCs w:val="20"/>
          <w:lang w:val="en-GB"/>
        </w:rPr>
        <w:t>max 20.</w:t>
      </w:r>
    </w:p>
    <w:p w:rsidR="00456180" w:rsidRPr="00ED42A8" w:rsidRDefault="00456180" w:rsidP="00456180">
      <w:pPr>
        <w:pStyle w:val="ListParagraph"/>
        <w:numPr>
          <w:ilvl w:val="0"/>
          <w:numId w:val="7"/>
        </w:numPr>
        <w:spacing w:after="0" w:line="240" w:lineRule="auto"/>
        <w:jc w:val="both"/>
        <w:rPr>
          <w:rFonts w:ascii="Arial" w:hAnsi="Arial" w:cs="Arial"/>
          <w:sz w:val="20"/>
          <w:szCs w:val="20"/>
          <w:lang w:val="en-GB"/>
        </w:rPr>
      </w:pPr>
      <w:r w:rsidRPr="00ED42A8">
        <w:rPr>
          <w:rFonts w:ascii="Arial" w:hAnsi="Arial" w:cs="Arial"/>
          <w:sz w:val="20"/>
          <w:szCs w:val="20"/>
          <w:lang w:val="en-GB"/>
        </w:rPr>
        <w:t>Length: 1</w:t>
      </w:r>
      <w:r w:rsidR="00676877" w:rsidRPr="00ED42A8">
        <w:rPr>
          <w:rFonts w:ascii="Arial" w:hAnsi="Arial" w:cs="Arial"/>
          <w:sz w:val="20"/>
          <w:szCs w:val="20"/>
          <w:lang w:val="en-GB"/>
        </w:rPr>
        <w:t>2</w:t>
      </w:r>
      <w:r w:rsidRPr="00ED42A8">
        <w:rPr>
          <w:rFonts w:ascii="Arial" w:hAnsi="Arial" w:cs="Arial"/>
          <w:sz w:val="20"/>
          <w:szCs w:val="20"/>
          <w:lang w:val="en-GB"/>
        </w:rPr>
        <w:t xml:space="preserve"> days</w:t>
      </w:r>
      <w:r w:rsidR="00FE7E6E" w:rsidRPr="00ED42A8">
        <w:rPr>
          <w:rFonts w:ascii="Arial" w:hAnsi="Arial" w:cs="Arial"/>
          <w:sz w:val="20"/>
          <w:szCs w:val="20"/>
          <w:lang w:val="en-GB"/>
        </w:rPr>
        <w:t>.</w:t>
      </w:r>
    </w:p>
    <w:p w:rsidR="006776EA" w:rsidRPr="00ED42A8" w:rsidRDefault="006776EA" w:rsidP="00ED42A8">
      <w:pPr>
        <w:pStyle w:val="ListParagraph"/>
        <w:numPr>
          <w:ilvl w:val="0"/>
          <w:numId w:val="7"/>
        </w:numPr>
        <w:spacing w:after="0" w:line="240" w:lineRule="auto"/>
        <w:jc w:val="both"/>
        <w:rPr>
          <w:rFonts w:ascii="Arial" w:hAnsi="Arial" w:cs="Arial"/>
          <w:sz w:val="20"/>
          <w:szCs w:val="20"/>
          <w:lang w:val="en-GB"/>
        </w:rPr>
      </w:pPr>
      <w:r w:rsidRPr="00ED42A8">
        <w:rPr>
          <w:rFonts w:ascii="Arial" w:hAnsi="Arial" w:cs="Arial"/>
          <w:sz w:val="20"/>
          <w:szCs w:val="20"/>
          <w:lang w:val="en-GB"/>
        </w:rPr>
        <w:t>Trainers</w:t>
      </w:r>
      <w:r w:rsidR="00FE7E6E" w:rsidRPr="00ED42A8">
        <w:rPr>
          <w:rFonts w:ascii="Arial" w:hAnsi="Arial" w:cs="Arial"/>
          <w:sz w:val="20"/>
          <w:szCs w:val="20"/>
          <w:lang w:val="en-GB"/>
        </w:rPr>
        <w:t xml:space="preserve">: 2 </w:t>
      </w:r>
      <w:r w:rsidR="00676877" w:rsidRPr="00ED42A8">
        <w:rPr>
          <w:rFonts w:ascii="Arial" w:hAnsi="Arial" w:cs="Arial"/>
          <w:sz w:val="20"/>
          <w:szCs w:val="20"/>
          <w:lang w:val="en-GB"/>
        </w:rPr>
        <w:t>European trainers</w:t>
      </w:r>
      <w:r w:rsidR="00FE7E6E" w:rsidRPr="00ED42A8">
        <w:rPr>
          <w:rFonts w:ascii="Arial" w:hAnsi="Arial" w:cs="Arial"/>
          <w:sz w:val="20"/>
          <w:szCs w:val="20"/>
          <w:lang w:val="en-GB"/>
        </w:rPr>
        <w:t xml:space="preserve"> + 2 </w:t>
      </w:r>
      <w:r w:rsidR="00676877" w:rsidRPr="00ED42A8">
        <w:rPr>
          <w:rFonts w:ascii="Arial" w:hAnsi="Arial" w:cs="Arial"/>
          <w:sz w:val="20"/>
          <w:szCs w:val="20"/>
          <w:lang w:val="en-GB"/>
        </w:rPr>
        <w:t>African trainers</w:t>
      </w:r>
      <w:r w:rsidR="00FE7E6E" w:rsidRPr="00ED42A8">
        <w:rPr>
          <w:rFonts w:ascii="Arial" w:hAnsi="Arial" w:cs="Arial"/>
          <w:sz w:val="20"/>
          <w:szCs w:val="20"/>
          <w:lang w:val="en-GB"/>
        </w:rPr>
        <w:t>.</w:t>
      </w:r>
    </w:p>
    <w:p w:rsidR="00456180" w:rsidRPr="00ED42A8" w:rsidRDefault="006957ED" w:rsidP="00456180">
      <w:pPr>
        <w:pStyle w:val="ListParagraph"/>
        <w:numPr>
          <w:ilvl w:val="0"/>
          <w:numId w:val="7"/>
        </w:numPr>
        <w:spacing w:after="0" w:line="240" w:lineRule="auto"/>
        <w:jc w:val="both"/>
        <w:rPr>
          <w:rFonts w:ascii="Arial" w:hAnsi="Arial" w:cs="Arial"/>
          <w:sz w:val="20"/>
          <w:szCs w:val="20"/>
          <w:lang w:val="en-GB"/>
        </w:rPr>
      </w:pPr>
      <w:r w:rsidRPr="00ED42A8">
        <w:rPr>
          <w:rFonts w:ascii="Arial" w:hAnsi="Arial" w:cs="Arial"/>
          <w:sz w:val="20"/>
          <w:szCs w:val="20"/>
          <w:lang w:val="en-GB"/>
        </w:rPr>
        <w:t xml:space="preserve">The programme contains </w:t>
      </w:r>
      <w:r w:rsidRPr="00322C64">
        <w:rPr>
          <w:rFonts w:ascii="Arial" w:hAnsi="Arial" w:cs="Arial"/>
          <w:sz w:val="20"/>
          <w:szCs w:val="20"/>
          <w:lang w:val="en-GB"/>
        </w:rPr>
        <w:t>issues</w:t>
      </w:r>
      <w:r w:rsidRPr="00ED42A8">
        <w:rPr>
          <w:rFonts w:ascii="Arial" w:hAnsi="Arial" w:cs="Arial"/>
          <w:sz w:val="20"/>
          <w:szCs w:val="20"/>
          <w:lang w:val="en-GB"/>
        </w:rPr>
        <w:t xml:space="preserve"> </w:t>
      </w:r>
      <w:r w:rsidR="00ED42A8" w:rsidRPr="00ED42A8">
        <w:rPr>
          <w:rFonts w:ascii="Arial" w:hAnsi="Arial" w:cs="Arial"/>
          <w:sz w:val="20"/>
          <w:szCs w:val="20"/>
          <w:lang w:val="en-GB"/>
        </w:rPr>
        <w:t xml:space="preserve">as </w:t>
      </w:r>
      <w:r w:rsidR="00ED42A8" w:rsidRPr="00ED42A8">
        <w:rPr>
          <w:rStyle w:val="st1"/>
          <w:rFonts w:ascii="Arial" w:hAnsi="Arial" w:cs="Arial"/>
          <w:sz w:val="20"/>
          <w:szCs w:val="20"/>
        </w:rPr>
        <w:t>defined in 'The Description of the Action' of the PanAfGeo Project</w:t>
      </w:r>
      <w:r w:rsidR="00456180" w:rsidRPr="00ED42A8">
        <w:rPr>
          <w:rFonts w:ascii="Arial" w:hAnsi="Arial" w:cs="Arial"/>
          <w:sz w:val="20"/>
          <w:szCs w:val="20"/>
          <w:lang w:val="en-GB"/>
        </w:rPr>
        <w:t>:</w:t>
      </w:r>
    </w:p>
    <w:p w:rsidR="00676877" w:rsidRPr="00ED42A8" w:rsidRDefault="00676877" w:rsidP="00676877">
      <w:pPr>
        <w:pStyle w:val="ListParagraph"/>
        <w:numPr>
          <w:ilvl w:val="1"/>
          <w:numId w:val="7"/>
        </w:numPr>
        <w:spacing w:after="0" w:line="240" w:lineRule="auto"/>
        <w:jc w:val="both"/>
        <w:rPr>
          <w:rFonts w:ascii="Arial" w:hAnsi="Arial" w:cs="Arial"/>
          <w:sz w:val="20"/>
          <w:szCs w:val="20"/>
          <w:lang w:val="en-GB"/>
        </w:rPr>
      </w:pPr>
      <w:r w:rsidRPr="00ED42A8">
        <w:rPr>
          <w:rFonts w:ascii="Arial" w:hAnsi="Arial" w:cs="Arial"/>
          <w:sz w:val="20"/>
          <w:szCs w:val="20"/>
          <w:lang w:val="en-GB"/>
        </w:rPr>
        <w:t>Assessment and evaluation of ore and industrial mineral potential;</w:t>
      </w:r>
    </w:p>
    <w:p w:rsidR="00676877" w:rsidRPr="00ED42A8" w:rsidRDefault="00676877" w:rsidP="00676877">
      <w:pPr>
        <w:pStyle w:val="ListParagraph"/>
        <w:numPr>
          <w:ilvl w:val="1"/>
          <w:numId w:val="7"/>
        </w:numPr>
        <w:spacing w:after="0" w:line="240" w:lineRule="auto"/>
        <w:jc w:val="both"/>
        <w:rPr>
          <w:rFonts w:ascii="Arial" w:hAnsi="Arial" w:cs="Arial"/>
          <w:sz w:val="20"/>
          <w:szCs w:val="20"/>
          <w:lang w:val="en-GB"/>
        </w:rPr>
      </w:pPr>
      <w:r w:rsidRPr="00ED42A8">
        <w:rPr>
          <w:rFonts w:ascii="Arial" w:hAnsi="Arial" w:cs="Arial"/>
          <w:sz w:val="20"/>
          <w:szCs w:val="20"/>
          <w:lang w:val="en-GB"/>
        </w:rPr>
        <w:t>Assessment and evaluation of resources suitable for construction materials, dimension stones and aggregates;</w:t>
      </w:r>
    </w:p>
    <w:p w:rsidR="00676877" w:rsidRPr="00ED42A8" w:rsidRDefault="00676877" w:rsidP="00676877">
      <w:pPr>
        <w:pStyle w:val="ListParagraph"/>
        <w:numPr>
          <w:ilvl w:val="1"/>
          <w:numId w:val="7"/>
        </w:numPr>
        <w:spacing w:after="0" w:line="240" w:lineRule="auto"/>
        <w:jc w:val="both"/>
        <w:rPr>
          <w:rFonts w:ascii="Arial" w:hAnsi="Arial" w:cs="Arial"/>
          <w:sz w:val="20"/>
          <w:szCs w:val="20"/>
          <w:lang w:val="en-GB"/>
        </w:rPr>
      </w:pPr>
      <w:r w:rsidRPr="00ED42A8">
        <w:rPr>
          <w:rFonts w:ascii="Arial" w:hAnsi="Arial" w:cs="Arial"/>
          <w:sz w:val="20"/>
          <w:szCs w:val="20"/>
          <w:lang w:val="en-GB"/>
        </w:rPr>
        <w:t>Promotion and marketing of minerals, mineral potential and other georesources;</w:t>
      </w:r>
    </w:p>
    <w:p w:rsidR="00676877" w:rsidRPr="00ED42A8" w:rsidRDefault="00676877" w:rsidP="00676877">
      <w:pPr>
        <w:pStyle w:val="ListParagraph"/>
        <w:numPr>
          <w:ilvl w:val="1"/>
          <w:numId w:val="7"/>
        </w:numPr>
        <w:spacing w:after="0" w:line="240" w:lineRule="auto"/>
        <w:jc w:val="both"/>
        <w:rPr>
          <w:rFonts w:ascii="Arial" w:hAnsi="Arial" w:cs="Arial"/>
          <w:sz w:val="20"/>
          <w:szCs w:val="20"/>
          <w:lang w:val="en-GB"/>
        </w:rPr>
      </w:pPr>
      <w:r w:rsidRPr="00ED42A8">
        <w:rPr>
          <w:rFonts w:ascii="Arial" w:hAnsi="Arial" w:cs="Arial"/>
          <w:sz w:val="20"/>
          <w:szCs w:val="20"/>
          <w:lang w:val="en-GB"/>
        </w:rPr>
        <w:t>Understanding of the international mining sector;</w:t>
      </w:r>
    </w:p>
    <w:p w:rsidR="00456180" w:rsidRPr="00ED42A8" w:rsidRDefault="00676877" w:rsidP="00676877">
      <w:pPr>
        <w:pStyle w:val="ListParagraph"/>
        <w:numPr>
          <w:ilvl w:val="1"/>
          <w:numId w:val="7"/>
        </w:numPr>
        <w:spacing w:after="0" w:line="240" w:lineRule="auto"/>
        <w:jc w:val="both"/>
        <w:rPr>
          <w:rFonts w:ascii="Arial" w:hAnsi="Arial" w:cs="Arial"/>
          <w:sz w:val="20"/>
          <w:szCs w:val="20"/>
          <w:lang w:val="en-GB"/>
        </w:rPr>
      </w:pPr>
      <w:r w:rsidRPr="00ED42A8">
        <w:rPr>
          <w:rFonts w:ascii="Arial" w:hAnsi="Arial" w:cs="Arial"/>
          <w:sz w:val="20"/>
          <w:szCs w:val="20"/>
          <w:lang w:val="en-GB"/>
        </w:rPr>
        <w:t>Sustainable m</w:t>
      </w:r>
      <w:r w:rsidR="006957ED" w:rsidRPr="00ED42A8">
        <w:rPr>
          <w:rFonts w:ascii="Arial" w:hAnsi="Arial" w:cs="Arial"/>
          <w:sz w:val="20"/>
          <w:szCs w:val="20"/>
          <w:lang w:val="en-GB"/>
        </w:rPr>
        <w:t>anagement of mineral resources.</w:t>
      </w:r>
    </w:p>
    <w:p w:rsidR="006957ED" w:rsidRPr="00ED42A8" w:rsidRDefault="006957ED" w:rsidP="006957ED">
      <w:pPr>
        <w:pStyle w:val="ListParagraph"/>
        <w:spacing w:after="0" w:line="240" w:lineRule="auto"/>
        <w:ind w:left="1440"/>
        <w:jc w:val="both"/>
        <w:rPr>
          <w:rFonts w:ascii="Arial" w:hAnsi="Arial" w:cs="Arial"/>
          <w:sz w:val="20"/>
          <w:szCs w:val="20"/>
          <w:lang w:val="en-GB"/>
        </w:rPr>
      </w:pPr>
    </w:p>
    <w:p w:rsidR="006957ED" w:rsidRPr="00ED42A8" w:rsidRDefault="006957ED" w:rsidP="00750027">
      <w:pPr>
        <w:pStyle w:val="ListParagraph"/>
        <w:spacing w:after="0" w:line="240" w:lineRule="auto"/>
        <w:ind w:left="0"/>
        <w:jc w:val="both"/>
        <w:rPr>
          <w:rFonts w:ascii="Arial" w:hAnsi="Arial" w:cs="Arial"/>
          <w:b/>
          <w:sz w:val="20"/>
          <w:szCs w:val="20"/>
          <w:lang w:val="en-GB"/>
        </w:rPr>
      </w:pPr>
      <w:r w:rsidRPr="00ED42A8">
        <w:rPr>
          <w:rFonts w:ascii="Arial" w:hAnsi="Arial" w:cs="Arial"/>
          <w:b/>
          <w:sz w:val="20"/>
          <w:szCs w:val="20"/>
          <w:lang w:val="en-GB"/>
        </w:rPr>
        <w:t>In more detail, the course comprises the following:</w:t>
      </w:r>
    </w:p>
    <w:p w:rsidR="006957ED" w:rsidRPr="00ED42A8" w:rsidRDefault="006957ED" w:rsidP="006957ED">
      <w:pPr>
        <w:pStyle w:val="ListParagraph"/>
        <w:spacing w:after="0" w:line="240" w:lineRule="auto"/>
        <w:jc w:val="both"/>
        <w:rPr>
          <w:rFonts w:ascii="Arial" w:hAnsi="Arial" w:cs="Arial"/>
          <w:sz w:val="20"/>
          <w:szCs w:val="20"/>
          <w:lang w:val="en-GB"/>
        </w:rPr>
      </w:pPr>
    </w:p>
    <w:p w:rsidR="00750027" w:rsidRPr="007715CF" w:rsidRDefault="00750027" w:rsidP="00750027">
      <w:pPr>
        <w:numPr>
          <w:ilvl w:val="0"/>
          <w:numId w:val="11"/>
        </w:numPr>
        <w:spacing w:after="0" w:line="240" w:lineRule="auto"/>
        <w:ind w:left="284" w:hanging="284"/>
        <w:rPr>
          <w:rFonts w:ascii="Arial" w:hAnsi="Arial" w:cs="Arial"/>
          <w:sz w:val="20"/>
          <w:szCs w:val="20"/>
          <w:lang w:val="en-GB"/>
        </w:rPr>
      </w:pPr>
      <w:r w:rsidRPr="007715CF">
        <w:rPr>
          <w:rFonts w:ascii="Arial" w:hAnsi="Arial" w:cs="Arial"/>
          <w:sz w:val="20"/>
          <w:szCs w:val="20"/>
          <w:lang w:val="en-GB"/>
        </w:rPr>
        <w:t>Mineral deposit models</w:t>
      </w:r>
      <w:r w:rsidR="00ED42A8" w:rsidRPr="007715CF">
        <w:rPr>
          <w:rFonts w:ascii="Arial" w:hAnsi="Arial" w:cs="Arial"/>
          <w:sz w:val="20"/>
          <w:szCs w:val="20"/>
          <w:lang w:val="en-GB"/>
        </w:rPr>
        <w:t>, where</w:t>
      </w:r>
      <w:r w:rsidRPr="007715CF">
        <w:rPr>
          <w:rFonts w:ascii="Arial" w:hAnsi="Arial" w:cs="Arial"/>
          <w:sz w:val="20"/>
          <w:szCs w:val="20"/>
          <w:lang w:val="en-GB"/>
        </w:rPr>
        <w:t xml:space="preserve"> </w:t>
      </w:r>
      <w:r w:rsidR="00ED42A8" w:rsidRPr="007715CF">
        <w:rPr>
          <w:rFonts w:ascii="Arial" w:hAnsi="Arial" w:cs="Arial"/>
          <w:sz w:val="20"/>
          <w:szCs w:val="20"/>
          <w:lang w:val="en-GB"/>
        </w:rPr>
        <w:t>each</w:t>
      </w:r>
      <w:r w:rsidRPr="007715CF">
        <w:rPr>
          <w:rFonts w:ascii="Arial" w:hAnsi="Arial" w:cs="Arial"/>
          <w:sz w:val="20"/>
          <w:szCs w:val="20"/>
          <w:lang w:val="en-GB"/>
        </w:rPr>
        <w:t xml:space="preserve"> deposit type</w:t>
      </w:r>
      <w:r w:rsidR="00ED42A8" w:rsidRPr="007715CF">
        <w:rPr>
          <w:rFonts w:ascii="Arial" w:hAnsi="Arial" w:cs="Arial"/>
          <w:sz w:val="20"/>
          <w:szCs w:val="20"/>
          <w:lang w:val="en-GB"/>
        </w:rPr>
        <w:t xml:space="preserve"> or class</w:t>
      </w:r>
      <w:r w:rsidRPr="007715CF">
        <w:rPr>
          <w:rFonts w:ascii="Arial" w:hAnsi="Arial" w:cs="Arial"/>
          <w:sz w:val="20"/>
          <w:szCs w:val="20"/>
          <w:lang w:val="en-GB"/>
        </w:rPr>
        <w:t xml:space="preserve"> is described with known deposit examples</w:t>
      </w:r>
    </w:p>
    <w:p w:rsidR="00750027" w:rsidRPr="007715CF" w:rsidRDefault="00750027" w:rsidP="00750027">
      <w:pPr>
        <w:numPr>
          <w:ilvl w:val="0"/>
          <w:numId w:val="12"/>
        </w:numPr>
        <w:spacing w:after="0" w:line="240" w:lineRule="auto"/>
        <w:rPr>
          <w:rFonts w:ascii="Arial" w:hAnsi="Arial" w:cs="Arial"/>
          <w:sz w:val="20"/>
          <w:szCs w:val="20"/>
          <w:lang w:val="en-GB"/>
        </w:rPr>
      </w:pPr>
      <w:r w:rsidRPr="007715CF">
        <w:rPr>
          <w:rFonts w:ascii="Arial" w:hAnsi="Arial" w:cs="Arial"/>
          <w:sz w:val="20"/>
          <w:szCs w:val="20"/>
          <w:lang w:val="en-GB"/>
        </w:rPr>
        <w:t xml:space="preserve">Presentation of several genetic mineral deposit types common in Africa, with references of exploration of these types of deposits; focus is in deposit types common in the region where </w:t>
      </w:r>
      <w:r w:rsidR="006C48CC">
        <w:rPr>
          <w:rFonts w:ascii="Arial" w:hAnsi="Arial" w:cs="Arial"/>
          <w:sz w:val="20"/>
          <w:szCs w:val="20"/>
          <w:lang w:val="en-GB"/>
        </w:rPr>
        <w:t>the</w:t>
      </w:r>
      <w:r w:rsidRPr="007715CF">
        <w:rPr>
          <w:rFonts w:ascii="Arial" w:hAnsi="Arial" w:cs="Arial"/>
          <w:sz w:val="20"/>
          <w:szCs w:val="20"/>
          <w:lang w:val="en-GB"/>
        </w:rPr>
        <w:t xml:space="preserve"> course takes place</w:t>
      </w:r>
    </w:p>
    <w:p w:rsidR="00ED42A8" w:rsidRPr="007715CF" w:rsidRDefault="00ED42A8" w:rsidP="00ED42A8">
      <w:pPr>
        <w:numPr>
          <w:ilvl w:val="0"/>
          <w:numId w:val="12"/>
        </w:numPr>
        <w:spacing w:after="0" w:line="240" w:lineRule="auto"/>
        <w:rPr>
          <w:rFonts w:ascii="Arial" w:hAnsi="Arial" w:cs="Arial"/>
          <w:sz w:val="20"/>
          <w:szCs w:val="20"/>
          <w:lang w:val="en-GB"/>
        </w:rPr>
      </w:pPr>
      <w:r w:rsidRPr="007715CF">
        <w:rPr>
          <w:rFonts w:ascii="Arial" w:hAnsi="Arial" w:cs="Arial"/>
          <w:sz w:val="20"/>
          <w:szCs w:val="20"/>
          <w:lang w:val="en-GB"/>
        </w:rPr>
        <w:t>Presentation of well-known</w:t>
      </w:r>
      <w:r w:rsidR="006C48CC">
        <w:rPr>
          <w:rFonts w:ascii="Arial" w:hAnsi="Arial" w:cs="Arial"/>
          <w:sz w:val="20"/>
          <w:szCs w:val="20"/>
          <w:lang w:val="en-GB"/>
        </w:rPr>
        <w:t xml:space="preserve"> and </w:t>
      </w:r>
      <w:r w:rsidRPr="007715CF">
        <w:rPr>
          <w:rFonts w:ascii="Arial" w:hAnsi="Arial" w:cs="Arial"/>
          <w:sz w:val="20"/>
          <w:szCs w:val="20"/>
          <w:lang w:val="en-GB"/>
        </w:rPr>
        <w:t>extensively investigated deposits as examples of the genetic deposit types to be described during the course</w:t>
      </w:r>
    </w:p>
    <w:p w:rsidR="00750027" w:rsidRPr="007715CF" w:rsidRDefault="00750027" w:rsidP="00750027">
      <w:pPr>
        <w:spacing w:after="0" w:line="240" w:lineRule="auto"/>
        <w:ind w:left="720"/>
        <w:rPr>
          <w:rFonts w:ascii="Arial" w:hAnsi="Arial" w:cs="Arial"/>
          <w:sz w:val="20"/>
          <w:szCs w:val="20"/>
          <w:lang w:val="en-GB"/>
        </w:rPr>
      </w:pPr>
    </w:p>
    <w:p w:rsidR="00750027" w:rsidRPr="007715CF" w:rsidRDefault="00B719E3" w:rsidP="00B719E3">
      <w:pPr>
        <w:numPr>
          <w:ilvl w:val="0"/>
          <w:numId w:val="11"/>
        </w:numPr>
        <w:spacing w:after="0" w:line="240" w:lineRule="auto"/>
        <w:rPr>
          <w:rStyle w:val="st1"/>
          <w:rFonts w:ascii="Arial" w:hAnsi="Arial" w:cs="Arial"/>
          <w:sz w:val="20"/>
          <w:szCs w:val="20"/>
          <w:lang w:val="en-GB"/>
        </w:rPr>
      </w:pPr>
      <w:r w:rsidRPr="00B719E3">
        <w:rPr>
          <w:rFonts w:ascii="Arial" w:hAnsi="Arial" w:cs="Arial"/>
          <w:sz w:val="20"/>
          <w:szCs w:val="20"/>
          <w:lang w:val="en-GB"/>
        </w:rPr>
        <w:t xml:space="preserve">Exploration reporting according to current international industrial standards. This </w:t>
      </w:r>
      <w:r w:rsidR="006C48CC">
        <w:rPr>
          <w:rFonts w:ascii="Arial" w:hAnsi="Arial" w:cs="Arial"/>
          <w:sz w:val="20"/>
          <w:szCs w:val="20"/>
          <w:lang w:val="en-GB"/>
        </w:rPr>
        <w:t>will</w:t>
      </w:r>
      <w:r w:rsidRPr="00B719E3">
        <w:rPr>
          <w:rFonts w:ascii="Arial" w:hAnsi="Arial" w:cs="Arial"/>
          <w:sz w:val="20"/>
          <w:szCs w:val="20"/>
          <w:lang w:val="en-GB"/>
        </w:rPr>
        <w:t xml:space="preserve"> focus on one </w:t>
      </w:r>
      <w:r w:rsidR="006C48CC">
        <w:rPr>
          <w:rFonts w:ascii="Arial" w:hAnsi="Arial" w:cs="Arial"/>
          <w:sz w:val="20"/>
          <w:szCs w:val="20"/>
          <w:lang w:val="en-GB"/>
        </w:rPr>
        <w:t xml:space="preserve">of the </w:t>
      </w:r>
      <w:r w:rsidRPr="00B719E3">
        <w:rPr>
          <w:rFonts w:ascii="Arial" w:hAnsi="Arial" w:cs="Arial"/>
          <w:sz w:val="20"/>
          <w:szCs w:val="20"/>
          <w:lang w:val="en-GB"/>
        </w:rPr>
        <w:t>commonly used standard</w:t>
      </w:r>
      <w:r w:rsidR="006C48CC">
        <w:rPr>
          <w:rFonts w:ascii="Arial" w:hAnsi="Arial" w:cs="Arial"/>
          <w:sz w:val="20"/>
          <w:szCs w:val="20"/>
          <w:lang w:val="en-GB"/>
        </w:rPr>
        <w:t>s</w:t>
      </w:r>
      <w:r w:rsidRPr="00B719E3">
        <w:rPr>
          <w:rFonts w:ascii="Arial" w:hAnsi="Arial" w:cs="Arial"/>
          <w:sz w:val="20"/>
          <w:szCs w:val="20"/>
          <w:lang w:val="en-GB"/>
        </w:rPr>
        <w:t>, such as UN</w:t>
      </w:r>
      <w:r w:rsidR="00851D6C">
        <w:rPr>
          <w:rFonts w:ascii="Arial" w:hAnsi="Arial" w:cs="Arial"/>
          <w:sz w:val="20"/>
          <w:szCs w:val="20"/>
          <w:lang w:val="en-GB"/>
        </w:rPr>
        <w:t>F</w:t>
      </w:r>
      <w:r w:rsidRPr="00B719E3">
        <w:rPr>
          <w:rFonts w:ascii="Arial" w:hAnsi="Arial" w:cs="Arial"/>
          <w:sz w:val="20"/>
          <w:szCs w:val="20"/>
          <w:lang w:val="en-GB"/>
        </w:rPr>
        <w:t>C, SAMREC, JORC, PERC or National Instrument 43-101, but cover</w:t>
      </w:r>
      <w:r w:rsidR="006C48CC">
        <w:rPr>
          <w:rFonts w:ascii="Arial" w:hAnsi="Arial" w:cs="Arial"/>
          <w:sz w:val="20"/>
          <w:szCs w:val="20"/>
          <w:lang w:val="en-GB"/>
        </w:rPr>
        <w:t>s also</w:t>
      </w:r>
      <w:r w:rsidRPr="00B719E3">
        <w:rPr>
          <w:rFonts w:ascii="Arial" w:hAnsi="Arial" w:cs="Arial"/>
          <w:sz w:val="20"/>
          <w:szCs w:val="20"/>
          <w:lang w:val="en-GB"/>
        </w:rPr>
        <w:t xml:space="preserve"> iss</w:t>
      </w:r>
      <w:r w:rsidR="006C48CC">
        <w:rPr>
          <w:rFonts w:ascii="Arial" w:hAnsi="Arial" w:cs="Arial"/>
          <w:sz w:val="20"/>
          <w:szCs w:val="20"/>
          <w:lang w:val="en-GB"/>
        </w:rPr>
        <w:t xml:space="preserve">ues related to other standards, </w:t>
      </w:r>
      <w:r w:rsidRPr="00B719E3">
        <w:rPr>
          <w:rFonts w:ascii="Arial" w:hAnsi="Arial" w:cs="Arial"/>
          <w:sz w:val="20"/>
          <w:szCs w:val="20"/>
          <w:lang w:val="en-GB"/>
        </w:rPr>
        <w:t>as seen important for the course participants.</w:t>
      </w:r>
    </w:p>
    <w:p w:rsidR="00750027" w:rsidRPr="007715CF" w:rsidRDefault="00750027" w:rsidP="00750027">
      <w:pPr>
        <w:spacing w:after="0" w:line="240" w:lineRule="auto"/>
        <w:ind w:left="284"/>
        <w:rPr>
          <w:rStyle w:val="st1"/>
          <w:rFonts w:ascii="Arial" w:hAnsi="Arial" w:cs="Arial"/>
          <w:sz w:val="20"/>
          <w:szCs w:val="20"/>
          <w:lang w:val="en-GB"/>
        </w:rPr>
      </w:pPr>
    </w:p>
    <w:p w:rsidR="00750027" w:rsidRPr="007715CF" w:rsidRDefault="00750027" w:rsidP="00750027">
      <w:pPr>
        <w:numPr>
          <w:ilvl w:val="0"/>
          <w:numId w:val="11"/>
        </w:numPr>
        <w:spacing w:after="0" w:line="240" w:lineRule="auto"/>
        <w:ind w:left="284" w:hanging="284"/>
        <w:rPr>
          <w:rStyle w:val="st1"/>
          <w:rFonts w:ascii="Arial" w:hAnsi="Arial" w:cs="Arial"/>
          <w:sz w:val="20"/>
          <w:szCs w:val="20"/>
          <w:lang w:val="en-GB"/>
        </w:rPr>
      </w:pPr>
      <w:r w:rsidRPr="007715CF">
        <w:rPr>
          <w:rStyle w:val="st1"/>
          <w:rFonts w:ascii="Arial" w:hAnsi="Arial" w:cs="Arial"/>
          <w:sz w:val="20"/>
          <w:szCs w:val="20"/>
          <w:lang w:val="en-GB"/>
        </w:rPr>
        <w:t>Prospectivity mapping: How and why; real-life examples</w:t>
      </w:r>
      <w:r w:rsidR="00B719E3">
        <w:rPr>
          <w:rStyle w:val="st1"/>
          <w:rFonts w:ascii="Arial" w:hAnsi="Arial" w:cs="Arial"/>
          <w:sz w:val="20"/>
          <w:szCs w:val="20"/>
          <w:lang w:val="en-GB"/>
        </w:rPr>
        <w:t>.</w:t>
      </w:r>
    </w:p>
    <w:p w:rsidR="00750027" w:rsidRPr="007715CF" w:rsidRDefault="00750027" w:rsidP="00750027">
      <w:pPr>
        <w:spacing w:after="0" w:line="240" w:lineRule="auto"/>
        <w:rPr>
          <w:rStyle w:val="st1"/>
          <w:rFonts w:ascii="Arial" w:hAnsi="Arial" w:cs="Arial"/>
          <w:sz w:val="20"/>
          <w:szCs w:val="20"/>
          <w:lang w:val="en-GB"/>
        </w:rPr>
      </w:pPr>
    </w:p>
    <w:p w:rsidR="00750027" w:rsidRPr="007715CF" w:rsidRDefault="00750027" w:rsidP="00750027">
      <w:pPr>
        <w:numPr>
          <w:ilvl w:val="0"/>
          <w:numId w:val="11"/>
        </w:numPr>
        <w:spacing w:after="0" w:line="240" w:lineRule="auto"/>
        <w:ind w:left="284" w:hanging="284"/>
        <w:rPr>
          <w:rStyle w:val="st1"/>
          <w:rFonts w:ascii="Arial" w:hAnsi="Arial" w:cs="Arial"/>
          <w:sz w:val="20"/>
          <w:szCs w:val="20"/>
          <w:lang w:val="en-GB"/>
        </w:rPr>
      </w:pPr>
      <w:r w:rsidRPr="007715CF">
        <w:rPr>
          <w:rStyle w:val="st1"/>
          <w:rFonts w:ascii="Arial" w:hAnsi="Arial" w:cs="Arial"/>
          <w:sz w:val="20"/>
          <w:szCs w:val="20"/>
          <w:lang w:val="en-GB"/>
        </w:rPr>
        <w:t>Assessment of undiscovered mineral resources according to the USGS 3-part method</w:t>
      </w:r>
      <w:r w:rsidR="00B719E3">
        <w:rPr>
          <w:rStyle w:val="st1"/>
          <w:rFonts w:ascii="Arial" w:hAnsi="Arial" w:cs="Arial"/>
          <w:sz w:val="20"/>
          <w:szCs w:val="20"/>
          <w:lang w:val="en-GB"/>
        </w:rPr>
        <w:t>.</w:t>
      </w:r>
    </w:p>
    <w:p w:rsidR="00750027" w:rsidRPr="007715CF" w:rsidRDefault="00750027" w:rsidP="00750027">
      <w:pPr>
        <w:spacing w:after="0" w:line="240" w:lineRule="auto"/>
        <w:rPr>
          <w:rStyle w:val="st1"/>
          <w:rFonts w:ascii="Arial" w:hAnsi="Arial" w:cs="Arial"/>
          <w:sz w:val="20"/>
          <w:szCs w:val="20"/>
          <w:lang w:val="en-GB"/>
        </w:rPr>
      </w:pPr>
    </w:p>
    <w:p w:rsidR="00750027" w:rsidRPr="00D55D11" w:rsidRDefault="00750027" w:rsidP="00D55D11">
      <w:pPr>
        <w:numPr>
          <w:ilvl w:val="0"/>
          <w:numId w:val="11"/>
        </w:numPr>
        <w:spacing w:after="0" w:line="240" w:lineRule="auto"/>
        <w:ind w:left="284" w:hanging="284"/>
        <w:rPr>
          <w:rStyle w:val="st1"/>
          <w:rFonts w:ascii="Arial" w:hAnsi="Arial" w:cs="Arial"/>
          <w:sz w:val="20"/>
          <w:szCs w:val="20"/>
          <w:lang w:val="en-GB"/>
        </w:rPr>
      </w:pPr>
      <w:r w:rsidRPr="007715CF">
        <w:rPr>
          <w:rStyle w:val="st1"/>
          <w:rFonts w:ascii="Arial" w:hAnsi="Arial" w:cs="Arial"/>
          <w:sz w:val="20"/>
          <w:szCs w:val="20"/>
          <w:lang w:val="en-GB"/>
        </w:rPr>
        <w:lastRenderedPageBreak/>
        <w:t>The global mineral sector</w:t>
      </w:r>
      <w:r w:rsidR="00C33CDE">
        <w:rPr>
          <w:rStyle w:val="st1"/>
          <w:rFonts w:ascii="Arial" w:hAnsi="Arial" w:cs="Arial"/>
          <w:sz w:val="20"/>
          <w:szCs w:val="20"/>
          <w:lang w:val="en-GB"/>
        </w:rPr>
        <w:t xml:space="preserve"> (e.g. </w:t>
      </w:r>
      <w:r w:rsidR="00C17455" w:rsidRPr="007715CF">
        <w:rPr>
          <w:rStyle w:val="st1"/>
          <w:rFonts w:ascii="Arial" w:hAnsi="Arial" w:cs="Arial"/>
          <w:sz w:val="20"/>
          <w:szCs w:val="20"/>
          <w:lang w:val="en-GB"/>
        </w:rPr>
        <w:t>global metal trade</w:t>
      </w:r>
      <w:r w:rsidR="00C17455">
        <w:rPr>
          <w:rStyle w:val="st1"/>
          <w:rFonts w:ascii="Arial" w:hAnsi="Arial" w:cs="Arial"/>
          <w:sz w:val="20"/>
          <w:szCs w:val="20"/>
          <w:lang w:val="en-GB"/>
        </w:rPr>
        <w:t>, factors which</w:t>
      </w:r>
      <w:r w:rsidR="00C33CDE">
        <w:rPr>
          <w:rStyle w:val="st1"/>
          <w:rFonts w:ascii="Arial" w:hAnsi="Arial" w:cs="Arial"/>
          <w:sz w:val="20"/>
          <w:szCs w:val="20"/>
          <w:lang w:val="en-GB"/>
        </w:rPr>
        <w:t xml:space="preserve"> the </w:t>
      </w:r>
      <w:r w:rsidRPr="007715CF">
        <w:rPr>
          <w:rStyle w:val="st1"/>
          <w:rFonts w:ascii="Arial" w:hAnsi="Arial" w:cs="Arial"/>
          <w:sz w:val="20"/>
          <w:szCs w:val="20"/>
          <w:lang w:val="en-GB"/>
        </w:rPr>
        <w:t xml:space="preserve">mining and exploration companies take into account when deciding </w:t>
      </w:r>
      <w:r w:rsidR="00C33CDE">
        <w:rPr>
          <w:rStyle w:val="st1"/>
          <w:rFonts w:ascii="Arial" w:hAnsi="Arial" w:cs="Arial"/>
          <w:sz w:val="20"/>
          <w:szCs w:val="20"/>
          <w:lang w:val="en-GB"/>
        </w:rPr>
        <w:t>where</w:t>
      </w:r>
      <w:r w:rsidRPr="007715CF">
        <w:rPr>
          <w:rStyle w:val="st1"/>
          <w:rFonts w:ascii="Arial" w:hAnsi="Arial" w:cs="Arial"/>
          <w:sz w:val="20"/>
          <w:szCs w:val="20"/>
          <w:lang w:val="en-GB"/>
        </w:rPr>
        <w:t xml:space="preserve"> to do exploration or mining</w:t>
      </w:r>
      <w:r w:rsidR="00F52962">
        <w:rPr>
          <w:rStyle w:val="st1"/>
          <w:rFonts w:ascii="Arial" w:hAnsi="Arial" w:cs="Arial"/>
          <w:sz w:val="20"/>
          <w:szCs w:val="20"/>
          <w:lang w:val="en-GB"/>
        </w:rPr>
        <w:t xml:space="preserve">, </w:t>
      </w:r>
      <w:r w:rsidR="00D55D11">
        <w:rPr>
          <w:rStyle w:val="st1"/>
          <w:rFonts w:ascii="Arial" w:hAnsi="Arial" w:cs="Arial"/>
          <w:sz w:val="20"/>
          <w:szCs w:val="20"/>
          <w:lang w:val="en-GB"/>
        </w:rPr>
        <w:t xml:space="preserve">what makes a country or region </w:t>
      </w:r>
      <w:r w:rsidR="00C33CDE">
        <w:rPr>
          <w:rStyle w:val="st1"/>
          <w:rFonts w:ascii="Arial" w:hAnsi="Arial" w:cs="Arial"/>
          <w:sz w:val="20"/>
          <w:szCs w:val="20"/>
          <w:lang w:val="en-GB"/>
        </w:rPr>
        <w:t>attractive for investments</w:t>
      </w:r>
      <w:r w:rsidR="00D55D11">
        <w:rPr>
          <w:rStyle w:val="st1"/>
          <w:rFonts w:ascii="Arial" w:hAnsi="Arial" w:cs="Arial"/>
          <w:sz w:val="20"/>
          <w:szCs w:val="20"/>
          <w:lang w:val="en-GB"/>
        </w:rPr>
        <w:t>;</w:t>
      </w:r>
      <w:r w:rsidR="00C17455">
        <w:rPr>
          <w:rStyle w:val="st1"/>
          <w:rFonts w:ascii="Arial" w:hAnsi="Arial" w:cs="Arial"/>
          <w:sz w:val="20"/>
          <w:szCs w:val="20"/>
          <w:lang w:val="en-GB"/>
        </w:rPr>
        <w:t xml:space="preserve"> other </w:t>
      </w:r>
      <w:r w:rsidR="00B66422" w:rsidRPr="00B66422">
        <w:rPr>
          <w:rFonts w:ascii="Arial" w:hAnsi="Arial" w:cs="Arial"/>
          <w:sz w:val="20"/>
          <w:szCs w:val="20"/>
          <w:lang w:val="en-GB"/>
        </w:rPr>
        <w:t xml:space="preserve">issues </w:t>
      </w:r>
      <w:r w:rsidR="00C17455">
        <w:rPr>
          <w:rFonts w:ascii="Arial" w:hAnsi="Arial" w:cs="Arial"/>
          <w:sz w:val="20"/>
          <w:szCs w:val="20"/>
          <w:lang w:val="en-GB"/>
        </w:rPr>
        <w:t>like mining law)</w:t>
      </w:r>
    </w:p>
    <w:p w:rsidR="00750027" w:rsidRPr="007715CF" w:rsidRDefault="00750027" w:rsidP="00750027">
      <w:pPr>
        <w:spacing w:after="0" w:line="240" w:lineRule="auto"/>
        <w:rPr>
          <w:rStyle w:val="st1"/>
          <w:rFonts w:ascii="Arial" w:hAnsi="Arial" w:cs="Arial"/>
          <w:sz w:val="20"/>
          <w:szCs w:val="20"/>
          <w:lang w:val="en-GB"/>
        </w:rPr>
      </w:pPr>
    </w:p>
    <w:p w:rsidR="00750027" w:rsidRPr="007715CF" w:rsidRDefault="00750027" w:rsidP="00750027">
      <w:pPr>
        <w:numPr>
          <w:ilvl w:val="0"/>
          <w:numId w:val="11"/>
        </w:numPr>
        <w:spacing w:after="0" w:line="240" w:lineRule="auto"/>
        <w:ind w:left="284" w:hanging="284"/>
        <w:rPr>
          <w:rStyle w:val="st1"/>
          <w:rFonts w:ascii="Arial" w:hAnsi="Arial" w:cs="Arial"/>
          <w:sz w:val="20"/>
          <w:szCs w:val="20"/>
          <w:lang w:val="en-GB"/>
        </w:rPr>
      </w:pPr>
      <w:r w:rsidRPr="007715CF">
        <w:rPr>
          <w:rStyle w:val="st1"/>
          <w:rFonts w:ascii="Arial" w:hAnsi="Arial" w:cs="Arial"/>
          <w:sz w:val="20"/>
          <w:szCs w:val="20"/>
          <w:lang w:val="en-GB"/>
        </w:rPr>
        <w:t>One day ‘</w:t>
      </w:r>
      <w:r w:rsidR="00FA069A">
        <w:rPr>
          <w:rStyle w:val="st1"/>
          <w:rFonts w:ascii="Arial" w:hAnsi="Arial" w:cs="Arial"/>
          <w:sz w:val="20"/>
          <w:szCs w:val="20"/>
          <w:lang w:val="en-GB"/>
        </w:rPr>
        <w:t>T</w:t>
      </w:r>
      <w:r w:rsidR="00D55D11">
        <w:rPr>
          <w:rStyle w:val="st1"/>
          <w:rFonts w:ascii="Arial" w:hAnsi="Arial" w:cs="Arial"/>
          <w:sz w:val="20"/>
          <w:szCs w:val="20"/>
          <w:lang w:val="en-GB"/>
        </w:rPr>
        <w:t>rainee</w:t>
      </w:r>
      <w:r w:rsidRPr="007715CF">
        <w:rPr>
          <w:rStyle w:val="st1"/>
          <w:rFonts w:ascii="Arial" w:hAnsi="Arial" w:cs="Arial"/>
          <w:sz w:val="20"/>
          <w:szCs w:val="20"/>
          <w:lang w:val="en-GB"/>
        </w:rPr>
        <w:t xml:space="preserve"> session’: </w:t>
      </w:r>
      <w:r w:rsidR="00D55D11">
        <w:rPr>
          <w:rStyle w:val="st1"/>
          <w:rFonts w:ascii="Arial" w:hAnsi="Arial" w:cs="Arial"/>
          <w:sz w:val="20"/>
          <w:szCs w:val="20"/>
          <w:lang w:val="en-GB"/>
        </w:rPr>
        <w:t>Trainees</w:t>
      </w:r>
      <w:r w:rsidRPr="007715CF">
        <w:rPr>
          <w:rStyle w:val="st1"/>
          <w:rFonts w:ascii="Arial" w:hAnsi="Arial" w:cs="Arial"/>
          <w:sz w:val="20"/>
          <w:szCs w:val="20"/>
          <w:lang w:val="en-GB"/>
        </w:rPr>
        <w:t xml:space="preserve"> </w:t>
      </w:r>
      <w:r w:rsidR="00D55D11">
        <w:rPr>
          <w:rStyle w:val="st1"/>
          <w:rFonts w:ascii="Arial" w:hAnsi="Arial" w:cs="Arial"/>
          <w:sz w:val="20"/>
          <w:szCs w:val="20"/>
          <w:lang w:val="en-GB"/>
        </w:rPr>
        <w:t>will</w:t>
      </w:r>
      <w:r w:rsidRPr="007715CF">
        <w:rPr>
          <w:rStyle w:val="st1"/>
          <w:rFonts w:ascii="Arial" w:hAnsi="Arial" w:cs="Arial"/>
          <w:sz w:val="20"/>
          <w:szCs w:val="20"/>
          <w:lang w:val="en-GB"/>
        </w:rPr>
        <w:t xml:space="preserve"> </w:t>
      </w:r>
      <w:r w:rsidR="003618BE">
        <w:rPr>
          <w:rStyle w:val="st1"/>
          <w:rFonts w:ascii="Arial" w:hAnsi="Arial" w:cs="Arial"/>
          <w:sz w:val="20"/>
          <w:szCs w:val="20"/>
          <w:lang w:val="en-GB"/>
        </w:rPr>
        <w:t>have an opportunity to p</w:t>
      </w:r>
      <w:r w:rsidRPr="007715CF">
        <w:rPr>
          <w:rStyle w:val="st1"/>
          <w:rFonts w:ascii="Arial" w:hAnsi="Arial" w:cs="Arial"/>
          <w:sz w:val="20"/>
          <w:szCs w:val="20"/>
          <w:lang w:val="en-GB"/>
        </w:rPr>
        <w:t>resent their recent or ongoing mineral exploration or study project</w:t>
      </w:r>
      <w:r w:rsidR="003618BE">
        <w:rPr>
          <w:rStyle w:val="st1"/>
          <w:rFonts w:ascii="Arial" w:hAnsi="Arial" w:cs="Arial"/>
          <w:sz w:val="20"/>
          <w:szCs w:val="20"/>
          <w:lang w:val="en-GB"/>
        </w:rPr>
        <w:t>s</w:t>
      </w:r>
      <w:r w:rsidRPr="007715CF">
        <w:rPr>
          <w:rStyle w:val="st1"/>
          <w:rFonts w:ascii="Arial" w:hAnsi="Arial" w:cs="Arial"/>
          <w:sz w:val="20"/>
          <w:szCs w:val="20"/>
          <w:lang w:val="en-GB"/>
        </w:rPr>
        <w:t xml:space="preserve">. </w:t>
      </w:r>
      <w:r w:rsidR="003618BE">
        <w:rPr>
          <w:rStyle w:val="st1"/>
          <w:rFonts w:ascii="Arial" w:hAnsi="Arial" w:cs="Arial"/>
          <w:sz w:val="20"/>
          <w:szCs w:val="20"/>
          <w:lang w:val="en-GB"/>
        </w:rPr>
        <w:t>Giving a presentation is voluntary</w:t>
      </w:r>
      <w:r w:rsidRPr="007715CF">
        <w:rPr>
          <w:rStyle w:val="st1"/>
          <w:rFonts w:ascii="Arial" w:hAnsi="Arial" w:cs="Arial"/>
          <w:sz w:val="20"/>
          <w:szCs w:val="20"/>
          <w:lang w:val="en-GB"/>
        </w:rPr>
        <w:t>.</w:t>
      </w:r>
    </w:p>
    <w:p w:rsidR="00750027" w:rsidRPr="007715CF" w:rsidRDefault="00750027" w:rsidP="00750027">
      <w:pPr>
        <w:spacing w:after="0" w:line="240" w:lineRule="auto"/>
        <w:rPr>
          <w:rStyle w:val="st1"/>
          <w:rFonts w:ascii="Arial" w:hAnsi="Arial" w:cs="Arial"/>
          <w:sz w:val="20"/>
          <w:szCs w:val="20"/>
          <w:lang w:val="en-GB"/>
        </w:rPr>
      </w:pPr>
    </w:p>
    <w:p w:rsidR="00EB5626" w:rsidRPr="00FA069A" w:rsidRDefault="003618BE" w:rsidP="00FA069A">
      <w:pPr>
        <w:numPr>
          <w:ilvl w:val="0"/>
          <w:numId w:val="11"/>
        </w:numPr>
        <w:spacing w:after="0" w:line="240" w:lineRule="auto"/>
        <w:ind w:left="284" w:hanging="284"/>
        <w:rPr>
          <w:rFonts w:ascii="Arial" w:hAnsi="Arial" w:cs="Arial"/>
          <w:sz w:val="20"/>
          <w:szCs w:val="20"/>
          <w:lang w:val="en-GB"/>
        </w:rPr>
      </w:pPr>
      <w:r>
        <w:rPr>
          <w:rStyle w:val="st1"/>
          <w:rFonts w:ascii="Arial" w:hAnsi="Arial" w:cs="Arial"/>
          <w:sz w:val="20"/>
          <w:szCs w:val="20"/>
          <w:lang w:val="en-GB"/>
        </w:rPr>
        <w:t>In general, t</w:t>
      </w:r>
      <w:r w:rsidR="00B66422">
        <w:rPr>
          <w:rStyle w:val="st1"/>
          <w:rFonts w:ascii="Arial" w:hAnsi="Arial" w:cs="Arial"/>
          <w:sz w:val="20"/>
          <w:szCs w:val="20"/>
          <w:lang w:val="en-GB"/>
        </w:rPr>
        <w:t>his is an</w:t>
      </w:r>
      <w:r w:rsidR="00233F81" w:rsidRPr="007715CF">
        <w:rPr>
          <w:rStyle w:val="st1"/>
          <w:rFonts w:ascii="Arial" w:hAnsi="Arial" w:cs="Arial"/>
          <w:sz w:val="20"/>
          <w:szCs w:val="20"/>
          <w:lang w:val="en-GB"/>
        </w:rPr>
        <w:t xml:space="preserve"> interactive course</w:t>
      </w:r>
      <w:r>
        <w:rPr>
          <w:rStyle w:val="st1"/>
          <w:rFonts w:ascii="Arial" w:hAnsi="Arial" w:cs="Arial"/>
          <w:sz w:val="20"/>
          <w:szCs w:val="20"/>
          <w:lang w:val="en-GB"/>
        </w:rPr>
        <w:t xml:space="preserve"> with </w:t>
      </w:r>
      <w:r w:rsidR="00FA069A">
        <w:rPr>
          <w:rStyle w:val="st1"/>
          <w:rFonts w:ascii="Arial" w:hAnsi="Arial" w:cs="Arial"/>
          <w:sz w:val="20"/>
          <w:szCs w:val="20"/>
          <w:lang w:val="en-GB"/>
        </w:rPr>
        <w:t xml:space="preserve">enough </w:t>
      </w:r>
      <w:r>
        <w:rPr>
          <w:rStyle w:val="st1"/>
          <w:rFonts w:ascii="Arial" w:hAnsi="Arial" w:cs="Arial"/>
          <w:sz w:val="20"/>
          <w:szCs w:val="20"/>
          <w:lang w:val="en-GB"/>
        </w:rPr>
        <w:t xml:space="preserve">time for </w:t>
      </w:r>
      <w:r w:rsidR="00FA069A">
        <w:rPr>
          <w:rStyle w:val="st1"/>
          <w:rFonts w:ascii="Arial" w:hAnsi="Arial" w:cs="Arial"/>
          <w:sz w:val="20"/>
          <w:szCs w:val="20"/>
          <w:lang w:val="en-GB"/>
        </w:rPr>
        <w:t xml:space="preserve">discussion. </w:t>
      </w:r>
      <w:r w:rsidR="00750027" w:rsidRPr="007715CF">
        <w:rPr>
          <w:rStyle w:val="st1"/>
          <w:rFonts w:ascii="Arial" w:hAnsi="Arial" w:cs="Arial"/>
          <w:sz w:val="20"/>
          <w:szCs w:val="20"/>
          <w:lang w:val="en-GB"/>
        </w:rPr>
        <w:t xml:space="preserve">Each topic will include </w:t>
      </w:r>
      <w:r w:rsidR="00FA069A">
        <w:rPr>
          <w:rStyle w:val="st1"/>
          <w:rFonts w:ascii="Arial" w:hAnsi="Arial" w:cs="Arial"/>
          <w:sz w:val="20"/>
          <w:szCs w:val="20"/>
          <w:lang w:val="en-GB"/>
        </w:rPr>
        <w:t xml:space="preserve">also </w:t>
      </w:r>
      <w:r w:rsidR="00750027" w:rsidRPr="007715CF">
        <w:rPr>
          <w:rStyle w:val="st1"/>
          <w:rFonts w:ascii="Arial" w:hAnsi="Arial" w:cs="Arial"/>
          <w:sz w:val="20"/>
          <w:szCs w:val="20"/>
          <w:lang w:val="en-GB"/>
        </w:rPr>
        <w:t>exercises</w:t>
      </w:r>
      <w:r w:rsidR="00FA069A">
        <w:rPr>
          <w:rStyle w:val="st1"/>
          <w:rFonts w:ascii="Arial" w:hAnsi="Arial" w:cs="Arial"/>
          <w:sz w:val="20"/>
          <w:szCs w:val="20"/>
          <w:lang w:val="en-GB"/>
        </w:rPr>
        <w:t>, e.g. with</w:t>
      </w:r>
      <w:r w:rsidR="00750027" w:rsidRPr="007715CF">
        <w:rPr>
          <w:rStyle w:val="st1"/>
          <w:rFonts w:ascii="Arial" w:hAnsi="Arial" w:cs="Arial"/>
          <w:sz w:val="20"/>
          <w:szCs w:val="20"/>
          <w:lang w:val="en-GB"/>
        </w:rPr>
        <w:t xml:space="preserve"> printed maps or computer, or a short written assessment of a certain subtopic.</w:t>
      </w:r>
      <w:r w:rsidR="00233F81" w:rsidRPr="007715CF">
        <w:rPr>
          <w:rStyle w:val="st1"/>
          <w:rFonts w:ascii="Arial" w:hAnsi="Arial" w:cs="Arial"/>
          <w:sz w:val="20"/>
          <w:szCs w:val="20"/>
          <w:lang w:val="en-GB"/>
        </w:rPr>
        <w:t xml:space="preserve"> </w:t>
      </w:r>
    </w:p>
    <w:p w:rsidR="00B13ECB" w:rsidRDefault="00B13ECB" w:rsidP="00456180">
      <w:pPr>
        <w:spacing w:after="0"/>
        <w:jc w:val="both"/>
        <w:rPr>
          <w:rFonts w:ascii="Arial" w:hAnsi="Arial" w:cs="Arial"/>
          <w:b/>
          <w:smallCaps/>
          <w:sz w:val="20"/>
          <w:szCs w:val="20"/>
          <w:lang w:val="en-GB"/>
        </w:rPr>
      </w:pPr>
    </w:p>
    <w:p w:rsidR="00FA069A" w:rsidRDefault="00FA069A" w:rsidP="00456180">
      <w:pPr>
        <w:spacing w:after="0"/>
        <w:jc w:val="both"/>
        <w:rPr>
          <w:rFonts w:ascii="Arial" w:hAnsi="Arial" w:cs="Arial"/>
          <w:b/>
          <w:smallCaps/>
          <w:sz w:val="20"/>
          <w:szCs w:val="20"/>
          <w:lang w:val="en-GB"/>
        </w:rPr>
      </w:pPr>
    </w:p>
    <w:p w:rsidR="0084238D" w:rsidRDefault="0084238D" w:rsidP="00456180">
      <w:pPr>
        <w:spacing w:after="0"/>
        <w:jc w:val="both"/>
        <w:rPr>
          <w:rFonts w:ascii="Arial" w:hAnsi="Arial" w:cs="Arial"/>
          <w:b/>
          <w:smallCaps/>
          <w:sz w:val="20"/>
          <w:szCs w:val="20"/>
          <w:lang w:val="en-GB"/>
        </w:rPr>
      </w:pPr>
      <w:r w:rsidRPr="00C27236">
        <w:rPr>
          <w:rFonts w:ascii="Arial" w:hAnsi="Arial" w:cs="Arial"/>
          <w:b/>
          <w:smallCaps/>
          <w:sz w:val="20"/>
          <w:szCs w:val="20"/>
          <w:lang w:val="en-GB"/>
        </w:rPr>
        <w:t>Finally, please, note:</w:t>
      </w:r>
    </w:p>
    <w:p w:rsidR="00FA069A" w:rsidRDefault="00FA069A" w:rsidP="00456180">
      <w:pPr>
        <w:spacing w:after="0"/>
        <w:jc w:val="both"/>
        <w:rPr>
          <w:rFonts w:ascii="Arial" w:hAnsi="Arial" w:cs="Arial"/>
          <w:b/>
          <w:smallCaps/>
          <w:sz w:val="20"/>
          <w:szCs w:val="20"/>
          <w:lang w:val="en-GB"/>
        </w:rPr>
      </w:pPr>
    </w:p>
    <w:p w:rsidR="00934C21" w:rsidRDefault="00934C21" w:rsidP="00934C21">
      <w:pPr>
        <w:numPr>
          <w:ilvl w:val="0"/>
          <w:numId w:val="14"/>
        </w:numPr>
        <w:spacing w:after="0"/>
        <w:jc w:val="both"/>
        <w:rPr>
          <w:rFonts w:ascii="Arial" w:hAnsi="Arial" w:cs="Arial"/>
          <w:sz w:val="20"/>
          <w:szCs w:val="20"/>
          <w:lang w:val="en-GB"/>
        </w:rPr>
      </w:pPr>
      <w:r>
        <w:rPr>
          <w:rFonts w:ascii="Arial" w:hAnsi="Arial" w:cs="Arial"/>
          <w:sz w:val="20"/>
          <w:szCs w:val="20"/>
          <w:lang w:val="en-GB"/>
        </w:rPr>
        <w:t xml:space="preserve">PanAfGeo WP2 will organise altogether </w:t>
      </w:r>
      <w:r w:rsidR="00E75865">
        <w:rPr>
          <w:rFonts w:ascii="Arial" w:hAnsi="Arial" w:cs="Arial"/>
          <w:sz w:val="20"/>
          <w:szCs w:val="20"/>
          <w:lang w:val="en-GB"/>
        </w:rPr>
        <w:t xml:space="preserve">seven </w:t>
      </w:r>
      <w:r>
        <w:rPr>
          <w:rFonts w:ascii="Arial" w:hAnsi="Arial" w:cs="Arial"/>
          <w:sz w:val="20"/>
          <w:szCs w:val="20"/>
          <w:lang w:val="en-GB"/>
        </w:rPr>
        <w:t xml:space="preserve">training courses in </w:t>
      </w:r>
      <w:r>
        <w:rPr>
          <w:rFonts w:ascii="Arial" w:hAnsi="Arial" w:cs="Arial"/>
          <w:sz w:val="20"/>
          <w:lang w:val="en-GB"/>
        </w:rPr>
        <w:t xml:space="preserve">Mineral Resources Assessment </w:t>
      </w:r>
      <w:r>
        <w:rPr>
          <w:rFonts w:ascii="Arial" w:hAnsi="Arial" w:cs="Arial"/>
          <w:sz w:val="20"/>
          <w:szCs w:val="20"/>
          <w:lang w:val="en-GB"/>
        </w:rPr>
        <w:t xml:space="preserve">across Africa </w:t>
      </w:r>
      <w:r>
        <w:rPr>
          <w:rFonts w:ascii="Arial" w:hAnsi="Arial" w:cs="Arial"/>
          <w:sz w:val="20"/>
          <w:lang w:val="en-GB"/>
        </w:rPr>
        <w:t>during 2017 – 2019</w:t>
      </w:r>
      <w:r w:rsidR="00E75865">
        <w:rPr>
          <w:rFonts w:ascii="Arial" w:hAnsi="Arial" w:cs="Arial"/>
          <w:sz w:val="20"/>
          <w:lang w:val="en-GB"/>
        </w:rPr>
        <w:t>, as follows</w:t>
      </w:r>
    </w:p>
    <w:p w:rsidR="00893B82" w:rsidRPr="00893B82" w:rsidRDefault="00934C21" w:rsidP="00E75865">
      <w:pPr>
        <w:numPr>
          <w:ilvl w:val="1"/>
          <w:numId w:val="16"/>
        </w:numPr>
        <w:spacing w:after="0"/>
        <w:jc w:val="both"/>
        <w:rPr>
          <w:rFonts w:ascii="Arial" w:hAnsi="Arial" w:cs="Arial"/>
          <w:sz w:val="20"/>
          <w:szCs w:val="20"/>
          <w:lang w:val="en-GB"/>
        </w:rPr>
      </w:pPr>
      <w:r w:rsidRPr="00893B82">
        <w:rPr>
          <w:rFonts w:ascii="Arial" w:hAnsi="Arial" w:cs="Arial"/>
          <w:sz w:val="20"/>
          <w:szCs w:val="20"/>
          <w:lang w:val="en-GB"/>
        </w:rPr>
        <w:t>Namibia</w:t>
      </w:r>
      <w:r w:rsidR="00893B82" w:rsidRPr="00893B82">
        <w:rPr>
          <w:rFonts w:ascii="Arial" w:hAnsi="Arial" w:cs="Arial"/>
          <w:sz w:val="20"/>
          <w:szCs w:val="20"/>
          <w:lang w:val="en-GB"/>
        </w:rPr>
        <w:t xml:space="preserve"> 5</w:t>
      </w:r>
      <w:r w:rsidR="00893B82" w:rsidRPr="00893B82">
        <w:rPr>
          <w:rFonts w:ascii="Arial" w:hAnsi="Arial" w:cs="Arial"/>
          <w:sz w:val="20"/>
          <w:szCs w:val="20"/>
          <w:vertAlign w:val="superscript"/>
          <w:lang w:val="en-GB"/>
        </w:rPr>
        <w:t>th</w:t>
      </w:r>
      <w:r w:rsidR="00893B82" w:rsidRPr="00893B82">
        <w:rPr>
          <w:rFonts w:ascii="Arial" w:hAnsi="Arial" w:cs="Arial"/>
          <w:sz w:val="20"/>
          <w:szCs w:val="20"/>
          <w:lang w:val="en-GB"/>
        </w:rPr>
        <w:t xml:space="preserve"> -16</w:t>
      </w:r>
      <w:r w:rsidR="00893B82" w:rsidRPr="00893B82">
        <w:rPr>
          <w:rFonts w:ascii="Arial" w:hAnsi="Arial" w:cs="Arial"/>
          <w:sz w:val="20"/>
          <w:szCs w:val="20"/>
          <w:vertAlign w:val="superscript"/>
          <w:lang w:val="en-GB"/>
        </w:rPr>
        <w:t>th</w:t>
      </w:r>
      <w:r w:rsidR="00893B82" w:rsidRPr="00893B82">
        <w:rPr>
          <w:rFonts w:ascii="Arial" w:hAnsi="Arial" w:cs="Arial"/>
          <w:sz w:val="20"/>
          <w:szCs w:val="20"/>
          <w:lang w:val="en-GB"/>
        </w:rPr>
        <w:t xml:space="preserve"> June, 2017</w:t>
      </w:r>
    </w:p>
    <w:p w:rsidR="00893B82" w:rsidRPr="00B243AE" w:rsidRDefault="00934C21" w:rsidP="00E75865">
      <w:pPr>
        <w:numPr>
          <w:ilvl w:val="1"/>
          <w:numId w:val="16"/>
        </w:numPr>
        <w:spacing w:after="0"/>
        <w:jc w:val="both"/>
        <w:rPr>
          <w:rFonts w:ascii="Arial" w:hAnsi="Arial" w:cs="Arial"/>
          <w:sz w:val="20"/>
          <w:szCs w:val="20"/>
          <w:lang w:val="en-GB"/>
        </w:rPr>
      </w:pPr>
      <w:r w:rsidRPr="00B243AE">
        <w:rPr>
          <w:rFonts w:ascii="Arial" w:hAnsi="Arial" w:cs="Arial"/>
          <w:sz w:val="20"/>
          <w:szCs w:val="20"/>
          <w:lang w:val="en-GB"/>
        </w:rPr>
        <w:t xml:space="preserve">Nigeria, </w:t>
      </w:r>
      <w:r w:rsidR="00893B82" w:rsidRPr="00B243AE">
        <w:rPr>
          <w:rFonts w:ascii="Arial" w:hAnsi="Arial" w:cs="Arial"/>
          <w:sz w:val="20"/>
          <w:szCs w:val="20"/>
          <w:lang w:val="en-GB"/>
        </w:rPr>
        <w:t>6</w:t>
      </w:r>
      <w:r w:rsidR="00893B82" w:rsidRPr="00B243AE">
        <w:rPr>
          <w:rFonts w:ascii="Arial" w:hAnsi="Arial" w:cs="Arial"/>
          <w:sz w:val="20"/>
          <w:szCs w:val="20"/>
          <w:vertAlign w:val="superscript"/>
          <w:lang w:val="en-GB"/>
        </w:rPr>
        <w:t xml:space="preserve">th </w:t>
      </w:r>
      <w:r w:rsidR="00893B82" w:rsidRPr="00B243AE">
        <w:rPr>
          <w:rFonts w:ascii="Arial" w:hAnsi="Arial" w:cs="Arial"/>
          <w:sz w:val="20"/>
          <w:szCs w:val="20"/>
          <w:lang w:val="en-GB"/>
        </w:rPr>
        <w:t>- 17</w:t>
      </w:r>
      <w:r w:rsidR="00893B82" w:rsidRPr="00B243AE">
        <w:rPr>
          <w:rFonts w:ascii="Arial" w:hAnsi="Arial" w:cs="Arial"/>
          <w:sz w:val="20"/>
          <w:szCs w:val="20"/>
          <w:vertAlign w:val="superscript"/>
          <w:lang w:val="en-GB"/>
        </w:rPr>
        <w:t>th</w:t>
      </w:r>
      <w:r w:rsidR="00893B82" w:rsidRPr="00B243AE">
        <w:rPr>
          <w:rFonts w:ascii="Arial" w:hAnsi="Arial" w:cs="Arial"/>
          <w:sz w:val="20"/>
          <w:szCs w:val="20"/>
          <w:lang w:val="en-GB"/>
        </w:rPr>
        <w:t xml:space="preserve"> Nov, 2017</w:t>
      </w:r>
    </w:p>
    <w:p w:rsidR="00893B82" w:rsidRPr="003A7D37" w:rsidRDefault="00893B82" w:rsidP="00E75865">
      <w:pPr>
        <w:numPr>
          <w:ilvl w:val="1"/>
          <w:numId w:val="16"/>
        </w:numPr>
        <w:spacing w:after="0"/>
        <w:jc w:val="both"/>
        <w:rPr>
          <w:rFonts w:ascii="Arial" w:hAnsi="Arial" w:cs="Arial"/>
          <w:sz w:val="20"/>
          <w:szCs w:val="20"/>
          <w:lang w:val="en-GB"/>
        </w:rPr>
      </w:pPr>
      <w:r w:rsidRPr="003A7D37">
        <w:rPr>
          <w:rFonts w:ascii="Arial" w:hAnsi="Arial" w:cs="Arial"/>
          <w:sz w:val="20"/>
          <w:szCs w:val="20"/>
          <w:lang w:val="en-GB"/>
        </w:rPr>
        <w:t>Cameroon</w:t>
      </w:r>
      <w:r w:rsidR="003A7D37" w:rsidRPr="003A7D37">
        <w:rPr>
          <w:rFonts w:ascii="Arial" w:hAnsi="Arial" w:cs="Arial"/>
          <w:sz w:val="20"/>
          <w:szCs w:val="20"/>
          <w:lang w:val="en-GB"/>
        </w:rPr>
        <w:t xml:space="preserve">, </w:t>
      </w:r>
      <w:r w:rsidR="005D4E4F">
        <w:rPr>
          <w:rFonts w:ascii="Arial" w:hAnsi="Arial" w:cs="Arial"/>
          <w:sz w:val="20"/>
          <w:szCs w:val="20"/>
          <w:lang w:val="en-GB"/>
        </w:rPr>
        <w:t>5</w:t>
      </w:r>
      <w:r w:rsidR="005D4E4F" w:rsidRPr="005D4E4F">
        <w:rPr>
          <w:rFonts w:ascii="Arial" w:hAnsi="Arial" w:cs="Arial"/>
          <w:sz w:val="20"/>
          <w:szCs w:val="20"/>
          <w:vertAlign w:val="superscript"/>
          <w:lang w:val="en-GB"/>
        </w:rPr>
        <w:t>th</w:t>
      </w:r>
      <w:r w:rsidR="005D4E4F">
        <w:rPr>
          <w:rFonts w:ascii="Arial" w:hAnsi="Arial" w:cs="Arial"/>
          <w:sz w:val="20"/>
          <w:szCs w:val="20"/>
          <w:lang w:val="en-GB"/>
        </w:rPr>
        <w:t xml:space="preserve"> – 16</w:t>
      </w:r>
      <w:r w:rsidR="005D4E4F" w:rsidRPr="005D4E4F">
        <w:rPr>
          <w:rFonts w:ascii="Arial" w:hAnsi="Arial" w:cs="Arial"/>
          <w:sz w:val="20"/>
          <w:szCs w:val="20"/>
          <w:vertAlign w:val="superscript"/>
          <w:lang w:val="en-GB"/>
        </w:rPr>
        <w:t>th</w:t>
      </w:r>
      <w:r w:rsidR="005D4E4F">
        <w:rPr>
          <w:rFonts w:ascii="Arial" w:hAnsi="Arial" w:cs="Arial"/>
          <w:sz w:val="20"/>
          <w:szCs w:val="20"/>
          <w:lang w:val="en-GB"/>
        </w:rPr>
        <w:t xml:space="preserve"> March, </w:t>
      </w:r>
      <w:r w:rsidR="003A7D37" w:rsidRPr="003A7D37">
        <w:rPr>
          <w:rFonts w:ascii="Arial" w:hAnsi="Arial" w:cs="Arial"/>
          <w:sz w:val="20"/>
          <w:szCs w:val="20"/>
          <w:lang w:val="en-GB"/>
        </w:rPr>
        <w:t>2018</w:t>
      </w:r>
      <w:r w:rsidR="005D4E4F">
        <w:rPr>
          <w:rFonts w:ascii="Arial" w:hAnsi="Arial" w:cs="Arial"/>
          <w:sz w:val="20"/>
          <w:szCs w:val="20"/>
          <w:lang w:val="en-GB"/>
        </w:rPr>
        <w:t xml:space="preserve"> (in French)</w:t>
      </w:r>
    </w:p>
    <w:p w:rsidR="00E75865" w:rsidRDefault="00934C21" w:rsidP="00E75865">
      <w:pPr>
        <w:numPr>
          <w:ilvl w:val="1"/>
          <w:numId w:val="16"/>
        </w:numPr>
        <w:spacing w:after="0"/>
        <w:jc w:val="both"/>
        <w:rPr>
          <w:rFonts w:ascii="Arial" w:hAnsi="Arial" w:cs="Arial"/>
          <w:b/>
          <w:sz w:val="20"/>
          <w:szCs w:val="20"/>
          <w:lang w:val="en-GB"/>
        </w:rPr>
      </w:pPr>
      <w:r w:rsidRPr="00B243AE">
        <w:rPr>
          <w:rFonts w:ascii="Arial" w:hAnsi="Arial" w:cs="Arial"/>
          <w:b/>
          <w:sz w:val="20"/>
          <w:szCs w:val="20"/>
          <w:lang w:val="en-GB"/>
        </w:rPr>
        <w:t>Tanzania</w:t>
      </w:r>
      <w:r w:rsidR="00893B82" w:rsidRPr="00B243AE">
        <w:rPr>
          <w:rFonts w:ascii="Arial" w:hAnsi="Arial" w:cs="Arial"/>
          <w:b/>
          <w:sz w:val="20"/>
          <w:szCs w:val="20"/>
          <w:lang w:val="en-GB"/>
        </w:rPr>
        <w:t>, 4</w:t>
      </w:r>
      <w:r w:rsidR="00893B82" w:rsidRPr="00B243AE">
        <w:rPr>
          <w:rFonts w:ascii="Arial" w:hAnsi="Arial" w:cs="Arial"/>
          <w:b/>
          <w:sz w:val="20"/>
          <w:szCs w:val="20"/>
          <w:vertAlign w:val="superscript"/>
          <w:lang w:val="en-GB"/>
        </w:rPr>
        <w:t>th</w:t>
      </w:r>
      <w:r w:rsidR="00893B82" w:rsidRPr="00B243AE">
        <w:rPr>
          <w:rFonts w:ascii="Arial" w:hAnsi="Arial" w:cs="Arial"/>
          <w:b/>
          <w:sz w:val="20"/>
          <w:szCs w:val="20"/>
          <w:lang w:val="en-GB"/>
        </w:rPr>
        <w:t xml:space="preserve"> </w:t>
      </w:r>
      <w:r w:rsidR="00E75865" w:rsidRPr="00B243AE">
        <w:rPr>
          <w:rFonts w:ascii="Arial" w:hAnsi="Arial" w:cs="Arial"/>
          <w:b/>
          <w:sz w:val="20"/>
          <w:szCs w:val="20"/>
          <w:lang w:val="en-GB"/>
        </w:rPr>
        <w:t>–</w:t>
      </w:r>
      <w:r w:rsidR="00893B82" w:rsidRPr="00B243AE">
        <w:rPr>
          <w:rFonts w:ascii="Arial" w:hAnsi="Arial" w:cs="Arial"/>
          <w:b/>
          <w:sz w:val="20"/>
          <w:szCs w:val="20"/>
          <w:lang w:val="en-GB"/>
        </w:rPr>
        <w:t xml:space="preserve"> </w:t>
      </w:r>
      <w:r w:rsidR="00E75865" w:rsidRPr="00B243AE">
        <w:rPr>
          <w:rFonts w:ascii="Arial" w:hAnsi="Arial" w:cs="Arial"/>
          <w:b/>
          <w:sz w:val="20"/>
          <w:szCs w:val="20"/>
          <w:lang w:val="en-GB"/>
        </w:rPr>
        <w:t>15</w:t>
      </w:r>
      <w:r w:rsidR="00E75865" w:rsidRPr="00B243AE">
        <w:rPr>
          <w:rFonts w:ascii="Arial" w:hAnsi="Arial" w:cs="Arial"/>
          <w:b/>
          <w:sz w:val="20"/>
          <w:szCs w:val="20"/>
          <w:vertAlign w:val="superscript"/>
          <w:lang w:val="en-GB"/>
        </w:rPr>
        <w:t>th</w:t>
      </w:r>
      <w:r w:rsidR="00E75865" w:rsidRPr="00B243AE">
        <w:rPr>
          <w:rFonts w:ascii="Arial" w:hAnsi="Arial" w:cs="Arial"/>
          <w:b/>
          <w:sz w:val="20"/>
          <w:szCs w:val="20"/>
          <w:lang w:val="en-GB"/>
        </w:rPr>
        <w:t xml:space="preserve"> June, 2018</w:t>
      </w:r>
    </w:p>
    <w:p w:rsidR="005D4E4F" w:rsidRPr="005D4E4F" w:rsidRDefault="005D4E4F" w:rsidP="00E75865">
      <w:pPr>
        <w:numPr>
          <w:ilvl w:val="1"/>
          <w:numId w:val="16"/>
        </w:numPr>
        <w:spacing w:after="0"/>
        <w:jc w:val="both"/>
        <w:rPr>
          <w:rFonts w:ascii="Arial" w:hAnsi="Arial" w:cs="Arial"/>
          <w:sz w:val="20"/>
          <w:szCs w:val="20"/>
          <w:lang w:val="en-GB"/>
        </w:rPr>
      </w:pPr>
      <w:r w:rsidRPr="005D4E4F">
        <w:rPr>
          <w:rFonts w:ascii="Arial" w:hAnsi="Arial" w:cs="Arial"/>
          <w:b/>
          <w:sz w:val="20"/>
          <w:szCs w:val="20"/>
          <w:lang w:val="en-GB"/>
        </w:rPr>
        <w:t>Zambia</w:t>
      </w:r>
      <w:r w:rsidRPr="005D4E4F">
        <w:rPr>
          <w:rFonts w:ascii="Arial" w:hAnsi="Arial" w:cs="Arial"/>
          <w:sz w:val="20"/>
          <w:szCs w:val="20"/>
          <w:lang w:val="en-GB"/>
        </w:rPr>
        <w:t xml:space="preserve">, </w:t>
      </w:r>
      <w:r w:rsidRPr="00B71D61">
        <w:rPr>
          <w:rFonts w:ascii="Arial" w:hAnsi="Arial" w:cs="Arial"/>
          <w:b/>
          <w:sz w:val="20"/>
          <w:szCs w:val="20"/>
          <w:lang w:val="en-GB"/>
        </w:rPr>
        <w:t>Sept-Oct 2018</w:t>
      </w:r>
      <w:r w:rsidRPr="005D4E4F">
        <w:rPr>
          <w:rFonts w:ascii="Arial" w:hAnsi="Arial" w:cs="Arial"/>
          <w:sz w:val="20"/>
          <w:szCs w:val="20"/>
          <w:lang w:val="en-GB"/>
        </w:rPr>
        <w:t xml:space="preserve"> (date</w:t>
      </w:r>
      <w:r>
        <w:rPr>
          <w:rFonts w:ascii="Arial" w:hAnsi="Arial" w:cs="Arial"/>
          <w:sz w:val="20"/>
          <w:szCs w:val="20"/>
          <w:lang w:val="en-GB"/>
        </w:rPr>
        <w:t>s</w:t>
      </w:r>
      <w:r w:rsidRPr="005D4E4F">
        <w:rPr>
          <w:rFonts w:ascii="Arial" w:hAnsi="Arial" w:cs="Arial"/>
          <w:sz w:val="20"/>
          <w:szCs w:val="20"/>
          <w:lang w:val="en-GB"/>
        </w:rPr>
        <w:t xml:space="preserve"> to be confirmed later)</w:t>
      </w:r>
    </w:p>
    <w:p w:rsidR="00934C21" w:rsidRPr="005D4E4F" w:rsidRDefault="005D4E4F" w:rsidP="00E75865">
      <w:pPr>
        <w:pStyle w:val="Default"/>
        <w:numPr>
          <w:ilvl w:val="1"/>
          <w:numId w:val="16"/>
        </w:numPr>
        <w:jc w:val="both"/>
        <w:rPr>
          <w:sz w:val="20"/>
          <w:szCs w:val="20"/>
          <w:lang w:val="en-GB"/>
        </w:rPr>
      </w:pPr>
      <w:r>
        <w:rPr>
          <w:sz w:val="20"/>
          <w:szCs w:val="20"/>
          <w:lang w:val="en-GB"/>
        </w:rPr>
        <w:t xml:space="preserve">Thereafter two more training sessions will be organised in 2019, their dates and locations </w:t>
      </w:r>
      <w:r w:rsidRPr="005D4E4F">
        <w:rPr>
          <w:sz w:val="20"/>
          <w:szCs w:val="20"/>
          <w:lang w:val="en-GB"/>
        </w:rPr>
        <w:t xml:space="preserve">will be </w:t>
      </w:r>
      <w:r w:rsidR="00934C21" w:rsidRPr="005D4E4F">
        <w:rPr>
          <w:sz w:val="20"/>
          <w:szCs w:val="20"/>
          <w:lang w:val="en-GB"/>
        </w:rPr>
        <w:t xml:space="preserve">confirmed </w:t>
      </w:r>
      <w:r w:rsidR="00E75865" w:rsidRPr="005D4E4F">
        <w:rPr>
          <w:sz w:val="20"/>
          <w:szCs w:val="20"/>
          <w:lang w:val="en-GB"/>
        </w:rPr>
        <w:t>later</w:t>
      </w:r>
      <w:r w:rsidRPr="005D4E4F">
        <w:rPr>
          <w:sz w:val="20"/>
          <w:szCs w:val="20"/>
          <w:lang w:val="en-GB"/>
        </w:rPr>
        <w:t>.</w:t>
      </w:r>
    </w:p>
    <w:p w:rsidR="00E75865" w:rsidRPr="00E75865" w:rsidRDefault="00E75865" w:rsidP="00E75865">
      <w:pPr>
        <w:pStyle w:val="Default"/>
        <w:ind w:left="720"/>
        <w:jc w:val="both"/>
        <w:rPr>
          <w:sz w:val="20"/>
          <w:szCs w:val="20"/>
          <w:lang w:val="en-GB"/>
        </w:rPr>
      </w:pPr>
    </w:p>
    <w:p w:rsidR="003A7D37" w:rsidRDefault="005D4E4F" w:rsidP="00934C21">
      <w:pPr>
        <w:numPr>
          <w:ilvl w:val="0"/>
          <w:numId w:val="14"/>
        </w:numPr>
        <w:spacing w:after="0"/>
        <w:jc w:val="both"/>
        <w:rPr>
          <w:rFonts w:ascii="Arial" w:hAnsi="Arial" w:cs="Arial"/>
          <w:sz w:val="20"/>
          <w:szCs w:val="20"/>
          <w:lang w:val="en-GB"/>
        </w:rPr>
      </w:pPr>
      <w:r>
        <w:rPr>
          <w:rFonts w:ascii="Arial" w:hAnsi="Arial" w:cs="Arial"/>
          <w:sz w:val="20"/>
          <w:szCs w:val="20"/>
          <w:lang w:val="en-GB"/>
        </w:rPr>
        <w:t>T</w:t>
      </w:r>
      <w:r w:rsidR="003A7D37">
        <w:rPr>
          <w:rFonts w:ascii="Arial" w:hAnsi="Arial" w:cs="Arial"/>
          <w:sz w:val="20"/>
          <w:szCs w:val="20"/>
          <w:lang w:val="en-GB"/>
        </w:rPr>
        <w:t xml:space="preserve">he courses will be run in English, </w:t>
      </w:r>
      <w:r>
        <w:rPr>
          <w:rFonts w:ascii="Arial" w:hAnsi="Arial" w:cs="Arial"/>
          <w:sz w:val="20"/>
          <w:szCs w:val="20"/>
          <w:lang w:val="en-GB"/>
        </w:rPr>
        <w:t>one</w:t>
      </w:r>
      <w:r w:rsidR="003A7D37">
        <w:rPr>
          <w:rFonts w:ascii="Arial" w:hAnsi="Arial" w:cs="Arial"/>
          <w:sz w:val="20"/>
          <w:szCs w:val="20"/>
          <w:lang w:val="en-GB"/>
        </w:rPr>
        <w:t xml:space="preserve"> in French, and one in Portuguese (</w:t>
      </w:r>
      <w:proofErr w:type="spellStart"/>
      <w:r w:rsidRPr="005D4E4F">
        <w:rPr>
          <w:rFonts w:ascii="Arial" w:hAnsi="Arial" w:cs="Arial"/>
          <w:i/>
          <w:sz w:val="20"/>
          <w:szCs w:val="20"/>
          <w:lang w:val="en-GB"/>
        </w:rPr>
        <w:t>tbc</w:t>
      </w:r>
      <w:proofErr w:type="spellEnd"/>
      <w:r>
        <w:rPr>
          <w:rFonts w:ascii="Arial" w:hAnsi="Arial" w:cs="Arial"/>
          <w:sz w:val="20"/>
          <w:szCs w:val="20"/>
          <w:lang w:val="en-GB"/>
        </w:rPr>
        <w:t xml:space="preserve">, </w:t>
      </w:r>
      <w:r w:rsidR="003A7D37">
        <w:rPr>
          <w:rFonts w:ascii="Arial" w:hAnsi="Arial" w:cs="Arial"/>
          <w:i/>
          <w:sz w:val="20"/>
          <w:szCs w:val="20"/>
          <w:lang w:val="en-GB"/>
        </w:rPr>
        <w:t>depending on the number of Portuguese speaking applicants</w:t>
      </w:r>
      <w:r w:rsidR="003A7D37">
        <w:rPr>
          <w:rFonts w:ascii="Arial" w:hAnsi="Arial" w:cs="Arial"/>
          <w:sz w:val="20"/>
          <w:szCs w:val="20"/>
          <w:lang w:val="en-GB"/>
        </w:rPr>
        <w:t xml:space="preserve">). </w:t>
      </w:r>
    </w:p>
    <w:p w:rsidR="003A7D37" w:rsidRDefault="003A7D37" w:rsidP="003A7D37">
      <w:pPr>
        <w:spacing w:after="0"/>
        <w:ind w:left="720"/>
        <w:jc w:val="both"/>
        <w:rPr>
          <w:rFonts w:ascii="Arial" w:hAnsi="Arial" w:cs="Arial"/>
          <w:sz w:val="20"/>
          <w:szCs w:val="20"/>
          <w:lang w:val="en-GB"/>
        </w:rPr>
      </w:pPr>
    </w:p>
    <w:p w:rsidR="002967F7" w:rsidRDefault="00934C21" w:rsidP="002967F7">
      <w:pPr>
        <w:numPr>
          <w:ilvl w:val="0"/>
          <w:numId w:val="14"/>
        </w:numPr>
        <w:spacing w:after="0"/>
        <w:jc w:val="both"/>
        <w:rPr>
          <w:rFonts w:ascii="Arial" w:hAnsi="Arial" w:cs="Arial"/>
          <w:sz w:val="20"/>
          <w:szCs w:val="20"/>
          <w:lang w:val="en-GB"/>
        </w:rPr>
      </w:pPr>
      <w:r>
        <w:rPr>
          <w:rFonts w:ascii="Arial" w:hAnsi="Arial" w:cs="Arial"/>
          <w:sz w:val="20"/>
          <w:szCs w:val="20"/>
          <w:lang w:val="en-GB"/>
        </w:rPr>
        <w:t>It is recommended that the applicants consider their language/country preferences when choosing to which of the seven courses to apply for</w:t>
      </w:r>
      <w:r w:rsidR="008132F7">
        <w:rPr>
          <w:rFonts w:ascii="Arial" w:hAnsi="Arial" w:cs="Arial"/>
          <w:sz w:val="20"/>
          <w:szCs w:val="20"/>
          <w:lang w:val="en-GB"/>
        </w:rPr>
        <w:t>.</w:t>
      </w:r>
    </w:p>
    <w:p w:rsidR="002967F7" w:rsidRDefault="002967F7" w:rsidP="002967F7">
      <w:pPr>
        <w:pStyle w:val="ListParagraph"/>
        <w:rPr>
          <w:rFonts w:ascii="Arial" w:hAnsi="Arial" w:cs="Arial"/>
          <w:sz w:val="20"/>
          <w:szCs w:val="20"/>
          <w:lang w:val="en-GB"/>
        </w:rPr>
      </w:pPr>
    </w:p>
    <w:p w:rsidR="002967F7" w:rsidRPr="00797DA3" w:rsidRDefault="009F21CA" w:rsidP="002967F7">
      <w:pPr>
        <w:numPr>
          <w:ilvl w:val="0"/>
          <w:numId w:val="14"/>
        </w:numPr>
        <w:spacing w:after="0"/>
        <w:jc w:val="both"/>
        <w:rPr>
          <w:rFonts w:ascii="Arial" w:hAnsi="Arial" w:cs="Arial"/>
          <w:i/>
          <w:sz w:val="20"/>
          <w:szCs w:val="20"/>
          <w:lang w:val="en-GB"/>
        </w:rPr>
      </w:pPr>
      <w:r w:rsidRPr="00797DA3">
        <w:rPr>
          <w:rFonts w:ascii="Arial" w:hAnsi="Arial" w:cs="Arial"/>
          <w:i/>
          <w:sz w:val="20"/>
          <w:szCs w:val="20"/>
          <w:u w:val="single"/>
          <w:lang w:val="en-GB"/>
        </w:rPr>
        <w:t>Note!</w:t>
      </w:r>
      <w:r w:rsidRPr="00797DA3">
        <w:rPr>
          <w:rFonts w:ascii="Arial" w:hAnsi="Arial" w:cs="Arial"/>
          <w:i/>
          <w:sz w:val="20"/>
          <w:szCs w:val="20"/>
          <w:lang w:val="en-GB"/>
        </w:rPr>
        <w:t xml:space="preserve"> </w:t>
      </w:r>
      <w:r w:rsidR="006C037E" w:rsidRPr="00797DA3">
        <w:rPr>
          <w:rFonts w:ascii="Arial" w:hAnsi="Arial" w:cs="Arial"/>
          <w:i/>
          <w:sz w:val="20"/>
          <w:szCs w:val="20"/>
          <w:lang w:val="en-GB"/>
        </w:rPr>
        <w:t>T</w:t>
      </w:r>
      <w:r w:rsidR="00803E42" w:rsidRPr="00797DA3">
        <w:rPr>
          <w:rFonts w:ascii="Arial" w:hAnsi="Arial" w:cs="Arial"/>
          <w:i/>
          <w:sz w:val="20"/>
          <w:szCs w:val="20"/>
          <w:lang w:val="en-GB"/>
        </w:rPr>
        <w:t xml:space="preserve">hose who </w:t>
      </w:r>
      <w:r w:rsidR="00797DA3" w:rsidRPr="00797DA3">
        <w:rPr>
          <w:rFonts w:ascii="Arial" w:hAnsi="Arial" w:cs="Arial"/>
          <w:i/>
          <w:sz w:val="20"/>
          <w:szCs w:val="20"/>
          <w:lang w:val="en-GB"/>
        </w:rPr>
        <w:t xml:space="preserve">have </w:t>
      </w:r>
      <w:r w:rsidR="00803E42" w:rsidRPr="00797DA3">
        <w:rPr>
          <w:rFonts w:ascii="Arial" w:hAnsi="Arial" w:cs="Arial"/>
          <w:i/>
          <w:sz w:val="20"/>
          <w:szCs w:val="20"/>
          <w:lang w:val="en-GB"/>
        </w:rPr>
        <w:t xml:space="preserve">sent their applications </w:t>
      </w:r>
      <w:r w:rsidR="00797DA3" w:rsidRPr="00797DA3">
        <w:rPr>
          <w:rFonts w:ascii="Arial" w:hAnsi="Arial" w:cs="Arial"/>
          <w:i/>
          <w:sz w:val="20"/>
          <w:szCs w:val="20"/>
          <w:lang w:val="en-GB"/>
        </w:rPr>
        <w:t xml:space="preserve">earlier for the WP2 </w:t>
      </w:r>
      <w:r w:rsidR="002967F7" w:rsidRPr="00797DA3">
        <w:rPr>
          <w:rFonts w:ascii="Arial" w:hAnsi="Arial" w:cs="Arial"/>
          <w:i/>
          <w:sz w:val="20"/>
          <w:szCs w:val="20"/>
          <w:lang w:val="en-GB"/>
        </w:rPr>
        <w:t>training course</w:t>
      </w:r>
      <w:r w:rsidR="00797DA3" w:rsidRPr="00797DA3">
        <w:rPr>
          <w:rFonts w:ascii="Arial" w:hAnsi="Arial" w:cs="Arial"/>
          <w:i/>
          <w:sz w:val="20"/>
          <w:szCs w:val="20"/>
          <w:lang w:val="en-GB"/>
        </w:rPr>
        <w:t>s</w:t>
      </w:r>
      <w:r w:rsidR="002967F7" w:rsidRPr="00797DA3">
        <w:rPr>
          <w:rFonts w:ascii="Arial" w:hAnsi="Arial" w:cs="Arial"/>
          <w:i/>
          <w:sz w:val="20"/>
          <w:szCs w:val="20"/>
          <w:lang w:val="en-GB"/>
        </w:rPr>
        <w:t xml:space="preserve"> in Namibia</w:t>
      </w:r>
      <w:r w:rsidRPr="00797DA3">
        <w:rPr>
          <w:rFonts w:ascii="Arial" w:hAnsi="Arial" w:cs="Arial"/>
          <w:i/>
          <w:sz w:val="20"/>
          <w:szCs w:val="20"/>
          <w:lang w:val="en-GB"/>
        </w:rPr>
        <w:t>,</w:t>
      </w:r>
      <w:r w:rsidR="002967F7" w:rsidRPr="00797DA3">
        <w:rPr>
          <w:rFonts w:ascii="Arial" w:hAnsi="Arial" w:cs="Arial"/>
          <w:i/>
          <w:sz w:val="20"/>
          <w:szCs w:val="20"/>
          <w:lang w:val="en-GB"/>
        </w:rPr>
        <w:t xml:space="preserve"> </w:t>
      </w:r>
      <w:r w:rsidR="00B243AE" w:rsidRPr="00797DA3">
        <w:rPr>
          <w:rFonts w:ascii="Arial" w:hAnsi="Arial" w:cs="Arial"/>
          <w:i/>
          <w:sz w:val="20"/>
          <w:szCs w:val="20"/>
          <w:lang w:val="en-GB"/>
        </w:rPr>
        <w:t>Nigeria</w:t>
      </w:r>
      <w:r w:rsidR="00797DA3" w:rsidRPr="00797DA3">
        <w:rPr>
          <w:rFonts w:ascii="Arial" w:hAnsi="Arial" w:cs="Arial"/>
          <w:i/>
          <w:sz w:val="20"/>
          <w:szCs w:val="20"/>
          <w:lang w:val="en-GB"/>
        </w:rPr>
        <w:t xml:space="preserve"> or Cameroun </w:t>
      </w:r>
      <w:r w:rsidR="006C037E" w:rsidRPr="00797DA3">
        <w:rPr>
          <w:rFonts w:ascii="Arial" w:hAnsi="Arial" w:cs="Arial"/>
          <w:i/>
          <w:sz w:val="20"/>
          <w:szCs w:val="20"/>
          <w:lang w:val="en-GB"/>
        </w:rPr>
        <w:t xml:space="preserve">but could not </w:t>
      </w:r>
      <w:r w:rsidR="00803E42" w:rsidRPr="00797DA3">
        <w:rPr>
          <w:rFonts w:ascii="Arial" w:hAnsi="Arial" w:cs="Arial"/>
          <w:i/>
          <w:sz w:val="20"/>
          <w:szCs w:val="20"/>
          <w:lang w:val="en-GB"/>
        </w:rPr>
        <w:t xml:space="preserve">be offered </w:t>
      </w:r>
      <w:r w:rsidR="006C037E" w:rsidRPr="00797DA3">
        <w:rPr>
          <w:rFonts w:ascii="Arial" w:hAnsi="Arial" w:cs="Arial"/>
          <w:i/>
          <w:sz w:val="20"/>
          <w:szCs w:val="20"/>
          <w:lang w:val="en-GB"/>
        </w:rPr>
        <w:t>admission</w:t>
      </w:r>
      <w:r w:rsidRPr="00797DA3">
        <w:rPr>
          <w:rFonts w:ascii="Arial" w:hAnsi="Arial" w:cs="Arial"/>
          <w:i/>
          <w:sz w:val="20"/>
          <w:szCs w:val="20"/>
          <w:lang w:val="en-GB"/>
        </w:rPr>
        <w:t xml:space="preserve"> (due to unexpectedly high number of applications received)</w:t>
      </w:r>
      <w:r w:rsidR="00803E42" w:rsidRPr="00797DA3">
        <w:rPr>
          <w:rFonts w:ascii="Arial" w:hAnsi="Arial" w:cs="Arial"/>
          <w:i/>
          <w:sz w:val="20"/>
          <w:szCs w:val="20"/>
          <w:lang w:val="en-GB"/>
        </w:rPr>
        <w:t xml:space="preserve">, </w:t>
      </w:r>
      <w:r w:rsidRPr="00797DA3">
        <w:rPr>
          <w:rFonts w:ascii="Arial" w:hAnsi="Arial" w:cs="Arial"/>
          <w:i/>
          <w:sz w:val="20"/>
          <w:szCs w:val="20"/>
          <w:u w:val="single"/>
          <w:lang w:val="en-GB"/>
        </w:rPr>
        <w:t xml:space="preserve">do not </w:t>
      </w:r>
      <w:r w:rsidR="00803E42" w:rsidRPr="00797DA3">
        <w:rPr>
          <w:rFonts w:ascii="Arial" w:hAnsi="Arial" w:cs="Arial"/>
          <w:i/>
          <w:sz w:val="20"/>
          <w:szCs w:val="20"/>
          <w:u w:val="single"/>
          <w:lang w:val="en-GB"/>
        </w:rPr>
        <w:t xml:space="preserve"> need to re-send their applications</w:t>
      </w:r>
      <w:r w:rsidR="00803E42" w:rsidRPr="00797DA3">
        <w:rPr>
          <w:rFonts w:ascii="Arial" w:hAnsi="Arial" w:cs="Arial"/>
          <w:i/>
          <w:sz w:val="20"/>
          <w:szCs w:val="20"/>
          <w:lang w:val="en-GB"/>
        </w:rPr>
        <w:t xml:space="preserve"> </w:t>
      </w:r>
      <w:r w:rsidR="00797DA3" w:rsidRPr="00797DA3">
        <w:rPr>
          <w:rFonts w:ascii="Arial" w:hAnsi="Arial" w:cs="Arial"/>
          <w:i/>
          <w:sz w:val="20"/>
          <w:szCs w:val="20"/>
          <w:lang w:val="en-GB"/>
        </w:rPr>
        <w:t>this time</w:t>
      </w:r>
      <w:r w:rsidR="00803E42" w:rsidRPr="00797DA3">
        <w:rPr>
          <w:rFonts w:ascii="Arial" w:hAnsi="Arial" w:cs="Arial"/>
          <w:i/>
          <w:sz w:val="20"/>
          <w:szCs w:val="20"/>
          <w:lang w:val="en-GB"/>
        </w:rPr>
        <w:t xml:space="preserve">. </w:t>
      </w:r>
      <w:r w:rsidR="00D615C8" w:rsidRPr="00797DA3">
        <w:rPr>
          <w:rFonts w:ascii="Arial" w:hAnsi="Arial" w:cs="Arial"/>
          <w:i/>
          <w:sz w:val="20"/>
          <w:szCs w:val="20"/>
          <w:lang w:val="en-GB"/>
        </w:rPr>
        <w:t xml:space="preserve">Their applications will be </w:t>
      </w:r>
      <w:r w:rsidR="00803E42" w:rsidRPr="00797DA3">
        <w:rPr>
          <w:rFonts w:ascii="Arial" w:hAnsi="Arial" w:cs="Arial"/>
          <w:i/>
          <w:sz w:val="20"/>
          <w:szCs w:val="20"/>
          <w:lang w:val="en-GB"/>
        </w:rPr>
        <w:t>considered</w:t>
      </w:r>
      <w:r w:rsidR="002967F7" w:rsidRPr="00797DA3">
        <w:rPr>
          <w:rFonts w:ascii="Arial" w:hAnsi="Arial" w:cs="Arial"/>
          <w:i/>
          <w:sz w:val="20"/>
          <w:szCs w:val="20"/>
          <w:lang w:val="en-GB"/>
        </w:rPr>
        <w:t xml:space="preserve"> when selecting trainees for the </w:t>
      </w:r>
      <w:r w:rsidR="00D615C8" w:rsidRPr="00797DA3">
        <w:rPr>
          <w:rFonts w:ascii="Arial" w:hAnsi="Arial" w:cs="Arial"/>
          <w:i/>
          <w:sz w:val="20"/>
          <w:szCs w:val="20"/>
          <w:lang w:val="en-GB"/>
        </w:rPr>
        <w:t xml:space="preserve">forthcoming </w:t>
      </w:r>
      <w:r w:rsidR="002967F7" w:rsidRPr="00797DA3">
        <w:rPr>
          <w:rFonts w:ascii="Arial" w:hAnsi="Arial" w:cs="Arial"/>
          <w:i/>
          <w:sz w:val="20"/>
          <w:szCs w:val="20"/>
          <w:lang w:val="en-GB"/>
        </w:rPr>
        <w:t>training</w:t>
      </w:r>
      <w:r w:rsidR="00797DA3" w:rsidRPr="00797DA3">
        <w:rPr>
          <w:rFonts w:ascii="Arial" w:hAnsi="Arial" w:cs="Arial"/>
          <w:i/>
          <w:sz w:val="20"/>
          <w:szCs w:val="20"/>
          <w:lang w:val="en-GB"/>
        </w:rPr>
        <w:t>s</w:t>
      </w:r>
      <w:r w:rsidR="002967F7" w:rsidRPr="00797DA3">
        <w:rPr>
          <w:rFonts w:ascii="Arial" w:hAnsi="Arial" w:cs="Arial"/>
          <w:i/>
          <w:sz w:val="20"/>
          <w:szCs w:val="20"/>
          <w:lang w:val="en-GB"/>
        </w:rPr>
        <w:t xml:space="preserve"> in </w:t>
      </w:r>
      <w:r w:rsidR="00B243AE" w:rsidRPr="00797DA3">
        <w:rPr>
          <w:rFonts w:ascii="Arial" w:hAnsi="Arial" w:cs="Arial"/>
          <w:i/>
          <w:sz w:val="20"/>
          <w:szCs w:val="20"/>
          <w:lang w:val="en-GB"/>
        </w:rPr>
        <w:t>Tanzania</w:t>
      </w:r>
      <w:r w:rsidR="00797DA3" w:rsidRPr="00797DA3">
        <w:rPr>
          <w:rFonts w:ascii="Arial" w:hAnsi="Arial" w:cs="Arial"/>
          <w:i/>
          <w:sz w:val="20"/>
          <w:szCs w:val="20"/>
          <w:lang w:val="en-GB"/>
        </w:rPr>
        <w:t xml:space="preserve"> and Zambia</w:t>
      </w:r>
      <w:r w:rsidR="002967F7" w:rsidRPr="00797DA3">
        <w:rPr>
          <w:rFonts w:ascii="Arial" w:hAnsi="Arial" w:cs="Arial"/>
          <w:i/>
          <w:sz w:val="20"/>
          <w:szCs w:val="20"/>
          <w:lang w:val="en-GB"/>
        </w:rPr>
        <w:t xml:space="preserve">.  </w:t>
      </w:r>
    </w:p>
    <w:p w:rsidR="00295B14" w:rsidRDefault="00295B14" w:rsidP="00295B14">
      <w:pPr>
        <w:spacing w:after="0"/>
        <w:ind w:left="720"/>
        <w:jc w:val="both"/>
        <w:rPr>
          <w:rFonts w:ascii="Arial" w:hAnsi="Arial" w:cs="Arial"/>
          <w:sz w:val="20"/>
          <w:szCs w:val="20"/>
          <w:lang w:val="en-GB"/>
        </w:rPr>
      </w:pPr>
    </w:p>
    <w:p w:rsidR="00295B14" w:rsidRDefault="00295B14" w:rsidP="00295B14">
      <w:pPr>
        <w:spacing w:after="0"/>
        <w:ind w:left="720"/>
        <w:jc w:val="both"/>
        <w:rPr>
          <w:rFonts w:ascii="Arial" w:hAnsi="Arial" w:cs="Arial"/>
          <w:sz w:val="20"/>
          <w:szCs w:val="20"/>
          <w:lang w:val="en-GB"/>
        </w:rPr>
      </w:pPr>
    </w:p>
    <w:p w:rsidR="0084238D" w:rsidRDefault="0084238D" w:rsidP="00456180">
      <w:pPr>
        <w:spacing w:after="0"/>
        <w:jc w:val="both"/>
        <w:rPr>
          <w:rFonts w:ascii="Arial" w:hAnsi="Arial" w:cs="Arial"/>
          <w:sz w:val="20"/>
          <w:szCs w:val="20"/>
          <w:lang w:val="en-GB"/>
        </w:rPr>
      </w:pPr>
    </w:p>
    <w:p w:rsidR="0084238D" w:rsidRPr="0084238D" w:rsidRDefault="0084238D" w:rsidP="00456180">
      <w:pPr>
        <w:spacing w:after="0"/>
        <w:jc w:val="both"/>
        <w:rPr>
          <w:rFonts w:ascii="Arial" w:hAnsi="Arial" w:cs="Arial"/>
          <w:sz w:val="20"/>
          <w:szCs w:val="20"/>
          <w:lang w:val="en-GB"/>
        </w:rPr>
      </w:pPr>
    </w:p>
    <w:p w:rsidR="00456180" w:rsidRPr="00ED42A8" w:rsidRDefault="00456180">
      <w:pPr>
        <w:rPr>
          <w:rFonts w:ascii="Arial" w:hAnsi="Arial" w:cs="Arial"/>
          <w:b/>
          <w:smallCaps/>
          <w:sz w:val="20"/>
          <w:szCs w:val="20"/>
          <w:lang w:val="en-GB"/>
        </w:rPr>
      </w:pPr>
      <w:r w:rsidRPr="00ED42A8">
        <w:rPr>
          <w:rFonts w:ascii="Arial" w:hAnsi="Arial" w:cs="Arial"/>
          <w:b/>
          <w:smallCaps/>
          <w:sz w:val="20"/>
          <w:szCs w:val="20"/>
          <w:lang w:val="en-GB"/>
        </w:rPr>
        <w:br w:type="page"/>
      </w:r>
    </w:p>
    <w:p w:rsidR="00456180" w:rsidRPr="006957ED" w:rsidRDefault="00456180" w:rsidP="002C6740">
      <w:pPr>
        <w:pBdr>
          <w:bottom w:val="single" w:sz="4" w:space="1" w:color="auto"/>
        </w:pBdr>
        <w:spacing w:after="0"/>
        <w:jc w:val="both"/>
        <w:rPr>
          <w:rFonts w:ascii="Arial" w:hAnsi="Arial" w:cs="Arial"/>
          <w:b/>
          <w:smallCaps/>
          <w:lang w:val="en-GB"/>
        </w:rPr>
      </w:pPr>
    </w:p>
    <w:p w:rsidR="002C6740" w:rsidRPr="006957ED" w:rsidRDefault="002C6740" w:rsidP="002C6740">
      <w:pPr>
        <w:pBdr>
          <w:bottom w:val="single" w:sz="4" w:space="1" w:color="auto"/>
        </w:pBdr>
        <w:spacing w:after="0"/>
        <w:jc w:val="both"/>
        <w:rPr>
          <w:rFonts w:ascii="Arial" w:hAnsi="Arial" w:cs="Arial"/>
          <w:b/>
          <w:smallCaps/>
          <w:lang w:val="en-GB"/>
        </w:rPr>
      </w:pPr>
      <w:r w:rsidRPr="006957ED">
        <w:rPr>
          <w:rFonts w:ascii="Arial" w:hAnsi="Arial" w:cs="Arial"/>
          <w:b/>
          <w:smallCaps/>
          <w:lang w:val="en-GB"/>
        </w:rPr>
        <w:t xml:space="preserve">3. </w:t>
      </w:r>
      <w:r w:rsidR="00FD1CD4" w:rsidRPr="006957ED">
        <w:rPr>
          <w:rFonts w:ascii="Arial" w:hAnsi="Arial" w:cs="Arial"/>
          <w:b/>
          <w:smallCaps/>
          <w:lang w:val="en-GB"/>
        </w:rPr>
        <w:t>Main expected learning outcomes of the course</w:t>
      </w:r>
    </w:p>
    <w:p w:rsidR="00B13ECB" w:rsidRPr="006957ED" w:rsidRDefault="00B13ECB" w:rsidP="002C6740">
      <w:pPr>
        <w:spacing w:after="0"/>
        <w:jc w:val="both"/>
        <w:rPr>
          <w:rFonts w:ascii="Arial" w:hAnsi="Arial" w:cs="Arial"/>
          <w:sz w:val="20"/>
          <w:lang w:val="en-GB"/>
        </w:rPr>
      </w:pPr>
    </w:p>
    <w:p w:rsidR="00AB4F92" w:rsidRPr="006957ED" w:rsidRDefault="00AB4F92" w:rsidP="00AB4F92">
      <w:pPr>
        <w:spacing w:after="0" w:line="240" w:lineRule="auto"/>
        <w:jc w:val="both"/>
        <w:rPr>
          <w:rFonts w:ascii="Arial" w:hAnsi="Arial" w:cs="Arial"/>
          <w:sz w:val="20"/>
          <w:lang w:val="en-GB"/>
        </w:rPr>
      </w:pPr>
      <w:r w:rsidRPr="006957ED">
        <w:rPr>
          <w:rFonts w:ascii="Arial" w:hAnsi="Arial" w:cs="Arial"/>
          <w:b/>
          <w:sz w:val="20"/>
          <w:lang w:val="en-GB"/>
        </w:rPr>
        <w:t>“WP2 – Mineral Resources Assessment”</w:t>
      </w:r>
      <w:r w:rsidRPr="006957ED">
        <w:rPr>
          <w:rFonts w:ascii="Arial" w:hAnsi="Arial" w:cs="Arial"/>
          <w:sz w:val="20"/>
          <w:lang w:val="en-GB"/>
        </w:rPr>
        <w:t xml:space="preserve"> aims to enhance the skills and knowledge </w:t>
      </w:r>
      <w:r w:rsidR="00562400">
        <w:rPr>
          <w:rFonts w:ascii="Arial" w:hAnsi="Arial" w:cs="Arial"/>
          <w:sz w:val="20"/>
          <w:lang w:val="en-GB"/>
        </w:rPr>
        <w:t xml:space="preserve">of the staff of </w:t>
      </w:r>
      <w:r w:rsidR="00562400" w:rsidRPr="006957ED">
        <w:rPr>
          <w:rFonts w:ascii="Arial" w:hAnsi="Arial" w:cs="Arial"/>
          <w:sz w:val="20"/>
          <w:lang w:val="en-GB"/>
        </w:rPr>
        <w:t xml:space="preserve">Geological Surveys </w:t>
      </w:r>
      <w:r w:rsidRPr="006957ED">
        <w:rPr>
          <w:rFonts w:ascii="Arial" w:hAnsi="Arial" w:cs="Arial"/>
          <w:sz w:val="20"/>
          <w:lang w:val="en-GB"/>
        </w:rPr>
        <w:t>in mineral resources and to give them guidelines so as to accurately assess raw materials (i.e. metals, industrial rocks and minerals) and provide information to stakeholders, clients and civil society.</w:t>
      </w:r>
      <w:r>
        <w:rPr>
          <w:rFonts w:ascii="Arial" w:hAnsi="Arial" w:cs="Arial"/>
          <w:sz w:val="20"/>
          <w:lang w:val="en-GB"/>
        </w:rPr>
        <w:t xml:space="preserve"> The aims include increasing understanding how mineral deposits form and why they are where they are, how they are explored</w:t>
      </w:r>
      <w:r w:rsidR="00616AD8">
        <w:rPr>
          <w:rFonts w:ascii="Arial" w:hAnsi="Arial" w:cs="Arial"/>
          <w:sz w:val="20"/>
          <w:lang w:val="en-GB"/>
        </w:rPr>
        <w:t>, evaluated</w:t>
      </w:r>
      <w:r>
        <w:rPr>
          <w:rFonts w:ascii="Arial" w:hAnsi="Arial" w:cs="Arial"/>
          <w:sz w:val="20"/>
          <w:lang w:val="en-GB"/>
        </w:rPr>
        <w:t xml:space="preserve"> and sustainably </w:t>
      </w:r>
      <w:r w:rsidR="00616AD8">
        <w:rPr>
          <w:rFonts w:ascii="Arial" w:hAnsi="Arial" w:cs="Arial"/>
          <w:sz w:val="20"/>
          <w:lang w:val="en-GB"/>
        </w:rPr>
        <w:t>exploited. Also included are to increase understanding how the global mining sector works and how to promote sustainable use of mineral resources of a country.</w:t>
      </w:r>
    </w:p>
    <w:p w:rsidR="00EE2D04" w:rsidRDefault="00EE2D04" w:rsidP="00C33DCB">
      <w:pPr>
        <w:pBdr>
          <w:bottom w:val="single" w:sz="4" w:space="1" w:color="auto"/>
        </w:pBdr>
        <w:spacing w:after="0"/>
        <w:jc w:val="both"/>
        <w:rPr>
          <w:rFonts w:ascii="Arial" w:hAnsi="Arial" w:cs="Arial"/>
          <w:b/>
          <w:smallCaps/>
          <w:lang w:val="en-GB"/>
        </w:rPr>
      </w:pPr>
    </w:p>
    <w:p w:rsidR="002160A1" w:rsidRPr="00EB5626" w:rsidRDefault="002C6740" w:rsidP="00C33DCB">
      <w:pPr>
        <w:pBdr>
          <w:bottom w:val="single" w:sz="4" w:space="1" w:color="auto"/>
        </w:pBdr>
        <w:spacing w:after="0"/>
        <w:jc w:val="both"/>
        <w:rPr>
          <w:rFonts w:ascii="Arial" w:hAnsi="Arial" w:cs="Arial"/>
          <w:b/>
          <w:smallCaps/>
          <w:lang w:val="en-GB"/>
        </w:rPr>
      </w:pPr>
      <w:r w:rsidRPr="00EB5626">
        <w:rPr>
          <w:rFonts w:ascii="Arial" w:hAnsi="Arial" w:cs="Arial"/>
          <w:b/>
          <w:smallCaps/>
          <w:lang w:val="en-GB"/>
        </w:rPr>
        <w:t>4</w:t>
      </w:r>
      <w:r w:rsidR="007A20F8" w:rsidRPr="00EB5626">
        <w:rPr>
          <w:rFonts w:ascii="Arial" w:hAnsi="Arial" w:cs="Arial"/>
          <w:b/>
          <w:smallCaps/>
          <w:lang w:val="en-GB"/>
        </w:rPr>
        <w:t xml:space="preserve">. </w:t>
      </w:r>
      <w:r w:rsidR="00FD1CD4" w:rsidRPr="00EB5626">
        <w:rPr>
          <w:rFonts w:ascii="Arial" w:hAnsi="Arial" w:cs="Arial"/>
          <w:b/>
          <w:smallCaps/>
          <w:lang w:val="en-GB"/>
        </w:rPr>
        <w:t>Time Schedule</w:t>
      </w:r>
    </w:p>
    <w:p w:rsidR="002C6740" w:rsidRPr="00EB5626" w:rsidRDefault="002C6740" w:rsidP="007021B0">
      <w:pPr>
        <w:spacing w:after="0"/>
        <w:jc w:val="both"/>
        <w:rPr>
          <w:rFonts w:ascii="Arial" w:hAnsi="Arial" w:cs="Arial"/>
          <w:lang w:val="en-GB"/>
        </w:rPr>
      </w:pPr>
    </w:p>
    <w:tbl>
      <w:tblPr>
        <w:tblStyle w:val="TableGrid"/>
        <w:tblW w:w="0" w:type="auto"/>
        <w:tblLook w:val="04A0" w:firstRow="1" w:lastRow="0" w:firstColumn="1" w:lastColumn="0" w:noHBand="0" w:noVBand="1"/>
      </w:tblPr>
      <w:tblGrid>
        <w:gridCol w:w="3039"/>
        <w:gridCol w:w="6023"/>
      </w:tblGrid>
      <w:tr w:rsidR="00B454FB" w:rsidRPr="00335FEB" w:rsidTr="00B454FB">
        <w:tc>
          <w:tcPr>
            <w:tcW w:w="3070" w:type="dxa"/>
          </w:tcPr>
          <w:p w:rsidR="00B454FB" w:rsidRPr="00B454FB" w:rsidRDefault="00B454FB">
            <w:pPr>
              <w:rPr>
                <w:rFonts w:ascii="Arial" w:hAnsi="Arial" w:cs="Arial"/>
                <w:b/>
                <w:sz w:val="20"/>
                <w:lang w:val="en-GB"/>
              </w:rPr>
            </w:pPr>
          </w:p>
          <w:p w:rsidR="00B454FB" w:rsidRPr="00B454FB" w:rsidRDefault="00B454FB">
            <w:pPr>
              <w:rPr>
                <w:rFonts w:ascii="Arial" w:hAnsi="Arial" w:cs="Arial"/>
                <w:b/>
                <w:sz w:val="20"/>
                <w:lang w:val="en-GB"/>
              </w:rPr>
            </w:pPr>
            <w:r w:rsidRPr="00B454FB">
              <w:rPr>
                <w:rFonts w:ascii="Arial" w:hAnsi="Arial" w:cs="Arial"/>
                <w:b/>
                <w:sz w:val="20"/>
                <w:lang w:val="en-GB"/>
              </w:rPr>
              <w:t>Date of training session</w:t>
            </w:r>
          </w:p>
          <w:p w:rsidR="00B454FB" w:rsidRPr="00B454FB" w:rsidRDefault="00B454FB">
            <w:pPr>
              <w:rPr>
                <w:rFonts w:ascii="Arial" w:hAnsi="Arial" w:cs="Arial"/>
                <w:b/>
                <w:sz w:val="20"/>
                <w:lang w:val="en-GB"/>
              </w:rPr>
            </w:pPr>
          </w:p>
        </w:tc>
        <w:tc>
          <w:tcPr>
            <w:tcW w:w="6110" w:type="dxa"/>
            <w:vAlign w:val="center"/>
          </w:tcPr>
          <w:p w:rsidR="00B454FB" w:rsidRPr="00AB13E0" w:rsidRDefault="00B454FB" w:rsidP="0081266F">
            <w:pPr>
              <w:jc w:val="center"/>
              <w:rPr>
                <w:rFonts w:ascii="Arial" w:hAnsi="Arial" w:cs="Arial"/>
                <w:b/>
                <w:sz w:val="20"/>
                <w:lang w:val="en-GB"/>
              </w:rPr>
            </w:pPr>
            <w:r w:rsidRPr="00AB13E0">
              <w:rPr>
                <w:rFonts w:ascii="Arial" w:hAnsi="Arial" w:cs="Arial"/>
                <w:b/>
                <w:sz w:val="20"/>
                <w:lang w:val="en-GB"/>
              </w:rPr>
              <w:t xml:space="preserve">From </w:t>
            </w:r>
            <w:r w:rsidR="0081266F">
              <w:rPr>
                <w:rFonts w:ascii="Arial" w:hAnsi="Arial" w:cs="Arial"/>
                <w:b/>
                <w:sz w:val="20"/>
                <w:lang w:val="en-GB"/>
              </w:rPr>
              <w:t>4</w:t>
            </w:r>
            <w:r w:rsidR="00AB13E0" w:rsidRPr="00AB13E0">
              <w:rPr>
                <w:rFonts w:ascii="Arial" w:hAnsi="Arial" w:cs="Arial"/>
                <w:b/>
                <w:sz w:val="20"/>
                <w:vertAlign w:val="superscript"/>
                <w:lang w:val="en-GB"/>
              </w:rPr>
              <w:t>th</w:t>
            </w:r>
            <w:r w:rsidRPr="00AB13E0">
              <w:rPr>
                <w:rFonts w:ascii="Arial" w:hAnsi="Arial" w:cs="Arial"/>
                <w:b/>
                <w:sz w:val="20"/>
                <w:lang w:val="en-GB"/>
              </w:rPr>
              <w:t xml:space="preserve"> </w:t>
            </w:r>
            <w:r w:rsidR="0081266F">
              <w:rPr>
                <w:rFonts w:ascii="Arial" w:hAnsi="Arial" w:cs="Arial"/>
                <w:b/>
                <w:sz w:val="20"/>
                <w:lang w:val="en-GB"/>
              </w:rPr>
              <w:t>June</w:t>
            </w:r>
            <w:r w:rsidR="00AB13E0" w:rsidRPr="00AB13E0">
              <w:rPr>
                <w:rFonts w:ascii="Arial" w:hAnsi="Arial" w:cs="Arial"/>
                <w:b/>
                <w:sz w:val="20"/>
                <w:lang w:val="en-GB"/>
              </w:rPr>
              <w:t xml:space="preserve"> </w:t>
            </w:r>
            <w:r w:rsidR="00C27236" w:rsidRPr="00AB13E0">
              <w:rPr>
                <w:rFonts w:ascii="Arial" w:hAnsi="Arial" w:cs="Arial"/>
                <w:b/>
                <w:sz w:val="20"/>
                <w:lang w:val="en-GB"/>
              </w:rPr>
              <w:t>t</w:t>
            </w:r>
            <w:r w:rsidRPr="00AB13E0">
              <w:rPr>
                <w:rFonts w:ascii="Arial" w:hAnsi="Arial" w:cs="Arial"/>
                <w:b/>
                <w:sz w:val="20"/>
                <w:lang w:val="en-GB"/>
              </w:rPr>
              <w:t xml:space="preserve">o </w:t>
            </w:r>
            <w:r w:rsidR="0081266F">
              <w:rPr>
                <w:rFonts w:ascii="Arial" w:hAnsi="Arial" w:cs="Arial"/>
                <w:b/>
                <w:sz w:val="20"/>
                <w:lang w:val="en-GB"/>
              </w:rPr>
              <w:t>15</w:t>
            </w:r>
            <w:r w:rsidR="00AB13E0" w:rsidRPr="00AB13E0">
              <w:rPr>
                <w:rFonts w:ascii="Arial" w:hAnsi="Arial" w:cs="Arial"/>
                <w:b/>
                <w:sz w:val="20"/>
                <w:vertAlign w:val="superscript"/>
                <w:lang w:val="en-GB"/>
              </w:rPr>
              <w:t>th</w:t>
            </w:r>
            <w:r w:rsidR="00AB13E0" w:rsidRPr="00AB13E0">
              <w:rPr>
                <w:rFonts w:ascii="Arial" w:hAnsi="Arial" w:cs="Arial"/>
                <w:b/>
                <w:sz w:val="20"/>
                <w:lang w:val="en-GB"/>
              </w:rPr>
              <w:t xml:space="preserve"> </w:t>
            </w:r>
            <w:r w:rsidR="0081266F">
              <w:rPr>
                <w:rFonts w:ascii="Arial" w:hAnsi="Arial" w:cs="Arial"/>
                <w:b/>
                <w:sz w:val="20"/>
                <w:lang w:val="en-GB"/>
              </w:rPr>
              <w:t>June</w:t>
            </w:r>
            <w:r w:rsidR="00C92BC6" w:rsidRPr="00AB13E0">
              <w:rPr>
                <w:rFonts w:ascii="Arial" w:hAnsi="Arial" w:cs="Arial"/>
                <w:b/>
                <w:sz w:val="20"/>
                <w:lang w:val="en-GB"/>
              </w:rPr>
              <w:t>,</w:t>
            </w:r>
            <w:r w:rsidR="0081266F">
              <w:rPr>
                <w:rFonts w:ascii="Arial" w:hAnsi="Arial" w:cs="Arial"/>
                <w:b/>
                <w:sz w:val="20"/>
                <w:lang w:val="en-GB"/>
              </w:rPr>
              <w:t xml:space="preserve"> 2018</w:t>
            </w:r>
          </w:p>
        </w:tc>
      </w:tr>
      <w:tr w:rsidR="00B454FB" w:rsidTr="00B454FB">
        <w:tc>
          <w:tcPr>
            <w:tcW w:w="3070" w:type="dxa"/>
          </w:tcPr>
          <w:p w:rsidR="00B454FB" w:rsidRPr="00B454FB" w:rsidRDefault="00B454FB" w:rsidP="00B454FB">
            <w:pPr>
              <w:rPr>
                <w:rFonts w:ascii="Arial" w:hAnsi="Arial" w:cs="Arial"/>
                <w:b/>
                <w:sz w:val="20"/>
                <w:lang w:val="en-GB"/>
              </w:rPr>
            </w:pPr>
          </w:p>
          <w:p w:rsidR="00B454FB" w:rsidRPr="00B454FB" w:rsidRDefault="00B454FB" w:rsidP="00B454FB">
            <w:pPr>
              <w:rPr>
                <w:rFonts w:ascii="Arial" w:hAnsi="Arial" w:cs="Arial"/>
                <w:b/>
                <w:sz w:val="20"/>
                <w:lang w:val="en-GB"/>
              </w:rPr>
            </w:pPr>
            <w:r w:rsidRPr="00B454FB">
              <w:rPr>
                <w:rFonts w:ascii="Arial" w:hAnsi="Arial" w:cs="Arial"/>
                <w:b/>
                <w:sz w:val="20"/>
                <w:lang w:val="en-GB"/>
              </w:rPr>
              <w:t>Location</w:t>
            </w:r>
          </w:p>
          <w:p w:rsidR="00B454FB" w:rsidRPr="00B454FB" w:rsidRDefault="00B454FB" w:rsidP="00B454FB">
            <w:pPr>
              <w:rPr>
                <w:rFonts w:ascii="Arial" w:hAnsi="Arial" w:cs="Arial"/>
                <w:b/>
                <w:sz w:val="20"/>
                <w:lang w:val="en-GB"/>
              </w:rPr>
            </w:pPr>
          </w:p>
        </w:tc>
        <w:tc>
          <w:tcPr>
            <w:tcW w:w="6110" w:type="dxa"/>
            <w:vAlign w:val="center"/>
          </w:tcPr>
          <w:p w:rsidR="00B454FB" w:rsidRPr="00AB13E0" w:rsidRDefault="0081266F" w:rsidP="00DA5AAD">
            <w:pPr>
              <w:jc w:val="center"/>
              <w:rPr>
                <w:rFonts w:ascii="Arial" w:hAnsi="Arial" w:cs="Arial"/>
                <w:b/>
                <w:sz w:val="20"/>
                <w:lang w:val="en-GB"/>
              </w:rPr>
            </w:pPr>
            <w:r>
              <w:rPr>
                <w:rFonts w:ascii="Arial" w:hAnsi="Arial" w:cs="Arial"/>
                <w:b/>
                <w:sz w:val="20"/>
                <w:lang w:val="en-GB"/>
              </w:rPr>
              <w:t xml:space="preserve">AMGC, Dar </w:t>
            </w:r>
            <w:proofErr w:type="spellStart"/>
            <w:r>
              <w:rPr>
                <w:rFonts w:ascii="Arial" w:hAnsi="Arial" w:cs="Arial"/>
                <w:b/>
                <w:sz w:val="20"/>
                <w:lang w:val="en-GB"/>
              </w:rPr>
              <w:t>es</w:t>
            </w:r>
            <w:proofErr w:type="spellEnd"/>
            <w:r>
              <w:rPr>
                <w:rFonts w:ascii="Arial" w:hAnsi="Arial" w:cs="Arial"/>
                <w:b/>
                <w:sz w:val="20"/>
                <w:lang w:val="en-GB"/>
              </w:rPr>
              <w:t xml:space="preserve"> Salaam, Tanzania</w:t>
            </w:r>
          </w:p>
        </w:tc>
      </w:tr>
      <w:tr w:rsidR="00B454FB" w:rsidTr="00B454FB">
        <w:tc>
          <w:tcPr>
            <w:tcW w:w="3070" w:type="dxa"/>
          </w:tcPr>
          <w:p w:rsidR="00B454FB" w:rsidRPr="00B454FB" w:rsidRDefault="00B454FB" w:rsidP="00B454FB">
            <w:pPr>
              <w:rPr>
                <w:rFonts w:ascii="Arial" w:hAnsi="Arial" w:cs="Arial"/>
                <w:b/>
                <w:sz w:val="20"/>
                <w:lang w:val="en-GB"/>
              </w:rPr>
            </w:pPr>
          </w:p>
          <w:p w:rsidR="00B454FB" w:rsidRPr="00B454FB" w:rsidRDefault="00B454FB" w:rsidP="00B454FB">
            <w:pPr>
              <w:rPr>
                <w:rFonts w:ascii="Arial" w:hAnsi="Arial" w:cs="Arial"/>
                <w:b/>
                <w:sz w:val="20"/>
                <w:lang w:val="en-GB"/>
              </w:rPr>
            </w:pPr>
            <w:r w:rsidRPr="00B454FB">
              <w:rPr>
                <w:rFonts w:ascii="Arial" w:hAnsi="Arial" w:cs="Arial"/>
                <w:b/>
                <w:sz w:val="20"/>
                <w:lang w:val="en-GB"/>
              </w:rPr>
              <w:t>Application deadline</w:t>
            </w:r>
          </w:p>
          <w:p w:rsidR="00B454FB" w:rsidRPr="00B454FB" w:rsidRDefault="00B454FB">
            <w:pPr>
              <w:rPr>
                <w:rFonts w:ascii="Arial" w:hAnsi="Arial" w:cs="Arial"/>
                <w:b/>
                <w:sz w:val="20"/>
                <w:lang w:val="en-GB"/>
              </w:rPr>
            </w:pPr>
          </w:p>
        </w:tc>
        <w:tc>
          <w:tcPr>
            <w:tcW w:w="6110" w:type="dxa"/>
            <w:vAlign w:val="center"/>
          </w:tcPr>
          <w:p w:rsidR="00B454FB" w:rsidRPr="0081266F" w:rsidRDefault="001F6042" w:rsidP="001F6042">
            <w:pPr>
              <w:jc w:val="center"/>
              <w:rPr>
                <w:rFonts w:ascii="Arial" w:hAnsi="Arial" w:cs="Arial"/>
                <w:i/>
                <w:sz w:val="20"/>
                <w:lang w:val="en-GB"/>
              </w:rPr>
            </w:pPr>
            <w:r w:rsidRPr="001F6042">
              <w:rPr>
                <w:rFonts w:ascii="Arial" w:hAnsi="Arial" w:cs="Arial"/>
                <w:b/>
                <w:sz w:val="20"/>
                <w:lang w:val="en-GB"/>
              </w:rPr>
              <w:t>29t</w:t>
            </w:r>
            <w:r>
              <w:rPr>
                <w:rFonts w:ascii="Arial" w:hAnsi="Arial" w:cs="Arial"/>
                <w:b/>
                <w:sz w:val="20"/>
                <w:lang w:val="en-GB"/>
              </w:rPr>
              <w:t xml:space="preserve">h </w:t>
            </w:r>
            <w:r w:rsidRPr="001F6042">
              <w:rPr>
                <w:rFonts w:ascii="Arial" w:hAnsi="Arial" w:cs="Arial"/>
                <w:b/>
                <w:sz w:val="20"/>
                <w:lang w:val="en-GB"/>
              </w:rPr>
              <w:t>March, 2018</w:t>
            </w:r>
          </w:p>
        </w:tc>
      </w:tr>
    </w:tbl>
    <w:p w:rsidR="00B13ECB" w:rsidRDefault="00B13ECB" w:rsidP="00FD1CD4">
      <w:pPr>
        <w:pBdr>
          <w:bottom w:val="single" w:sz="4" w:space="1" w:color="auto"/>
        </w:pBdr>
        <w:spacing w:after="0"/>
        <w:jc w:val="both"/>
        <w:rPr>
          <w:rFonts w:ascii="Arial" w:hAnsi="Arial" w:cs="Arial"/>
          <w:b/>
          <w:smallCaps/>
          <w:lang w:val="en-GB"/>
        </w:rPr>
      </w:pPr>
    </w:p>
    <w:p w:rsidR="00EE2D04" w:rsidRDefault="00C46445" w:rsidP="00FD1CD4">
      <w:pPr>
        <w:pBdr>
          <w:bottom w:val="single" w:sz="4" w:space="1" w:color="auto"/>
        </w:pBdr>
        <w:spacing w:after="0"/>
        <w:jc w:val="both"/>
        <w:rPr>
          <w:rFonts w:ascii="Arial" w:hAnsi="Arial" w:cs="Arial"/>
          <w:b/>
          <w:smallCaps/>
          <w:lang w:val="en-GB"/>
        </w:rPr>
      </w:pPr>
      <w:r>
        <w:rPr>
          <w:rFonts w:ascii="Arial" w:hAnsi="Arial" w:cs="Arial"/>
          <w:b/>
          <w:smallCaps/>
          <w:lang w:val="en-GB"/>
        </w:rPr>
        <w:t>Please indicate in your application which traini</w:t>
      </w:r>
      <w:r w:rsidR="00797DA3">
        <w:rPr>
          <w:rFonts w:ascii="Arial" w:hAnsi="Arial" w:cs="Arial"/>
          <w:b/>
          <w:smallCaps/>
          <w:lang w:val="en-GB"/>
        </w:rPr>
        <w:t>ng session you prefer to attend,</w:t>
      </w:r>
      <w:r>
        <w:rPr>
          <w:rFonts w:ascii="Arial" w:hAnsi="Arial" w:cs="Arial"/>
          <w:b/>
          <w:smallCaps/>
          <w:lang w:val="en-GB"/>
        </w:rPr>
        <w:t xml:space="preserve"> Tanzania or Zambia!</w:t>
      </w:r>
    </w:p>
    <w:p w:rsidR="00C46445" w:rsidRDefault="00C46445" w:rsidP="00FD1CD4">
      <w:pPr>
        <w:pBdr>
          <w:bottom w:val="single" w:sz="4" w:space="1" w:color="auto"/>
        </w:pBdr>
        <w:spacing w:after="0"/>
        <w:jc w:val="both"/>
        <w:rPr>
          <w:rFonts w:ascii="Arial" w:hAnsi="Arial" w:cs="Arial"/>
          <w:b/>
          <w:smallCaps/>
          <w:lang w:val="en-GB"/>
        </w:rPr>
      </w:pPr>
    </w:p>
    <w:tbl>
      <w:tblPr>
        <w:tblStyle w:val="TableGrid"/>
        <w:tblW w:w="0" w:type="auto"/>
        <w:tblLook w:val="04A0" w:firstRow="1" w:lastRow="0" w:firstColumn="1" w:lastColumn="0" w:noHBand="0" w:noVBand="1"/>
      </w:tblPr>
      <w:tblGrid>
        <w:gridCol w:w="3038"/>
        <w:gridCol w:w="6024"/>
      </w:tblGrid>
      <w:tr w:rsidR="00C46445" w:rsidRPr="00335FEB" w:rsidTr="004B635B">
        <w:tc>
          <w:tcPr>
            <w:tcW w:w="3070" w:type="dxa"/>
          </w:tcPr>
          <w:p w:rsidR="00C46445" w:rsidRPr="00B454FB" w:rsidRDefault="00C46445" w:rsidP="004B635B">
            <w:pPr>
              <w:rPr>
                <w:rFonts w:ascii="Arial" w:hAnsi="Arial" w:cs="Arial"/>
                <w:b/>
                <w:sz w:val="20"/>
                <w:lang w:val="en-GB"/>
              </w:rPr>
            </w:pPr>
          </w:p>
          <w:p w:rsidR="00C46445" w:rsidRPr="00B454FB" w:rsidRDefault="00C46445" w:rsidP="004B635B">
            <w:pPr>
              <w:rPr>
                <w:rFonts w:ascii="Arial" w:hAnsi="Arial" w:cs="Arial"/>
                <w:b/>
                <w:sz w:val="20"/>
                <w:lang w:val="en-GB"/>
              </w:rPr>
            </w:pPr>
            <w:r w:rsidRPr="00B454FB">
              <w:rPr>
                <w:rFonts w:ascii="Arial" w:hAnsi="Arial" w:cs="Arial"/>
                <w:b/>
                <w:sz w:val="20"/>
                <w:lang w:val="en-GB"/>
              </w:rPr>
              <w:t>Date of training session</w:t>
            </w:r>
          </w:p>
          <w:p w:rsidR="00C46445" w:rsidRPr="00B454FB" w:rsidRDefault="00C46445" w:rsidP="004B635B">
            <w:pPr>
              <w:rPr>
                <w:rFonts w:ascii="Arial" w:hAnsi="Arial" w:cs="Arial"/>
                <w:b/>
                <w:sz w:val="20"/>
                <w:lang w:val="en-GB"/>
              </w:rPr>
            </w:pPr>
          </w:p>
        </w:tc>
        <w:tc>
          <w:tcPr>
            <w:tcW w:w="6110" w:type="dxa"/>
            <w:vAlign w:val="center"/>
          </w:tcPr>
          <w:p w:rsidR="00C46445" w:rsidRPr="00B71D61" w:rsidRDefault="00C46445" w:rsidP="004B635B">
            <w:pPr>
              <w:jc w:val="center"/>
              <w:rPr>
                <w:rFonts w:ascii="Arial" w:hAnsi="Arial" w:cs="Arial"/>
                <w:b/>
                <w:sz w:val="20"/>
                <w:lang w:val="en-GB"/>
              </w:rPr>
            </w:pPr>
            <w:r w:rsidRPr="00B71D61">
              <w:rPr>
                <w:rFonts w:ascii="Arial" w:hAnsi="Arial" w:cs="Arial"/>
                <w:b/>
                <w:sz w:val="20"/>
                <w:lang w:val="en-GB"/>
              </w:rPr>
              <w:t>Sept - Oct, 2018 (</w:t>
            </w:r>
            <w:r w:rsidR="007A6650" w:rsidRPr="00B71D61">
              <w:rPr>
                <w:rFonts w:ascii="Arial" w:hAnsi="Arial" w:cs="Arial"/>
                <w:b/>
                <w:i/>
                <w:sz w:val="20"/>
                <w:lang w:val="en-GB"/>
              </w:rPr>
              <w:t xml:space="preserve">dates </w:t>
            </w:r>
            <w:r w:rsidRPr="00B71D61">
              <w:rPr>
                <w:rFonts w:ascii="Arial" w:hAnsi="Arial" w:cs="Arial"/>
                <w:b/>
                <w:i/>
                <w:sz w:val="20"/>
                <w:lang w:val="en-GB"/>
              </w:rPr>
              <w:t>to be confirmed later</w:t>
            </w:r>
            <w:r w:rsidRPr="00B71D61">
              <w:rPr>
                <w:rFonts w:ascii="Arial" w:hAnsi="Arial" w:cs="Arial"/>
                <w:b/>
                <w:sz w:val="20"/>
                <w:lang w:val="en-GB"/>
              </w:rPr>
              <w:t>)</w:t>
            </w:r>
          </w:p>
        </w:tc>
      </w:tr>
      <w:tr w:rsidR="00C46445" w:rsidTr="004B635B">
        <w:tc>
          <w:tcPr>
            <w:tcW w:w="3070" w:type="dxa"/>
          </w:tcPr>
          <w:p w:rsidR="00C46445" w:rsidRPr="00B454FB" w:rsidRDefault="00C46445" w:rsidP="004B635B">
            <w:pPr>
              <w:rPr>
                <w:rFonts w:ascii="Arial" w:hAnsi="Arial" w:cs="Arial"/>
                <w:b/>
                <w:sz w:val="20"/>
                <w:lang w:val="en-GB"/>
              </w:rPr>
            </w:pPr>
          </w:p>
          <w:p w:rsidR="00C46445" w:rsidRPr="00B454FB" w:rsidRDefault="00C46445" w:rsidP="004B635B">
            <w:pPr>
              <w:rPr>
                <w:rFonts w:ascii="Arial" w:hAnsi="Arial" w:cs="Arial"/>
                <w:b/>
                <w:sz w:val="20"/>
                <w:lang w:val="en-GB"/>
              </w:rPr>
            </w:pPr>
            <w:r w:rsidRPr="00B454FB">
              <w:rPr>
                <w:rFonts w:ascii="Arial" w:hAnsi="Arial" w:cs="Arial"/>
                <w:b/>
                <w:sz w:val="20"/>
                <w:lang w:val="en-GB"/>
              </w:rPr>
              <w:t>Location</w:t>
            </w:r>
          </w:p>
          <w:p w:rsidR="00C46445" w:rsidRPr="00B454FB" w:rsidRDefault="00C46445" w:rsidP="004B635B">
            <w:pPr>
              <w:rPr>
                <w:rFonts w:ascii="Arial" w:hAnsi="Arial" w:cs="Arial"/>
                <w:b/>
                <w:sz w:val="20"/>
                <w:lang w:val="en-GB"/>
              </w:rPr>
            </w:pPr>
          </w:p>
        </w:tc>
        <w:tc>
          <w:tcPr>
            <w:tcW w:w="6110" w:type="dxa"/>
            <w:vAlign w:val="center"/>
          </w:tcPr>
          <w:p w:rsidR="00C46445" w:rsidRPr="00B71D61" w:rsidRDefault="00C46445" w:rsidP="00552645">
            <w:pPr>
              <w:jc w:val="center"/>
              <w:rPr>
                <w:rFonts w:ascii="Arial" w:hAnsi="Arial" w:cs="Arial"/>
                <w:b/>
                <w:sz w:val="20"/>
                <w:lang w:val="en-GB"/>
              </w:rPr>
            </w:pPr>
            <w:proofErr w:type="spellStart"/>
            <w:r w:rsidRPr="00B71D61">
              <w:rPr>
                <w:rFonts w:ascii="Arial" w:hAnsi="Arial" w:cs="Arial"/>
                <w:b/>
                <w:sz w:val="20"/>
                <w:lang w:val="en-GB"/>
              </w:rPr>
              <w:t>Copperbelt</w:t>
            </w:r>
            <w:proofErr w:type="spellEnd"/>
            <w:r w:rsidR="00797DA3" w:rsidRPr="00B71D61">
              <w:rPr>
                <w:rFonts w:ascii="Arial" w:hAnsi="Arial" w:cs="Arial"/>
                <w:b/>
                <w:sz w:val="20"/>
                <w:lang w:val="en-GB"/>
              </w:rPr>
              <w:t xml:space="preserve"> </w:t>
            </w:r>
            <w:r w:rsidR="00552645">
              <w:rPr>
                <w:rFonts w:ascii="Arial" w:hAnsi="Arial" w:cs="Arial"/>
                <w:b/>
                <w:sz w:val="20"/>
                <w:lang w:val="en-GB"/>
              </w:rPr>
              <w:t>Province</w:t>
            </w:r>
            <w:bookmarkStart w:id="0" w:name="_GoBack"/>
            <w:bookmarkEnd w:id="0"/>
            <w:r w:rsidRPr="00B71D61">
              <w:rPr>
                <w:rFonts w:ascii="Arial" w:hAnsi="Arial" w:cs="Arial"/>
                <w:b/>
                <w:sz w:val="20"/>
                <w:lang w:val="en-GB"/>
              </w:rPr>
              <w:t>, Zambia</w:t>
            </w:r>
          </w:p>
        </w:tc>
      </w:tr>
      <w:tr w:rsidR="00C46445" w:rsidTr="004B635B">
        <w:tc>
          <w:tcPr>
            <w:tcW w:w="3070" w:type="dxa"/>
          </w:tcPr>
          <w:p w:rsidR="00C46445" w:rsidRPr="00B454FB" w:rsidRDefault="00C46445" w:rsidP="004B635B">
            <w:pPr>
              <w:rPr>
                <w:rFonts w:ascii="Arial" w:hAnsi="Arial" w:cs="Arial"/>
                <w:b/>
                <w:sz w:val="20"/>
                <w:lang w:val="en-GB"/>
              </w:rPr>
            </w:pPr>
          </w:p>
          <w:p w:rsidR="00C46445" w:rsidRPr="00B454FB" w:rsidRDefault="00C46445" w:rsidP="004B635B">
            <w:pPr>
              <w:rPr>
                <w:rFonts w:ascii="Arial" w:hAnsi="Arial" w:cs="Arial"/>
                <w:b/>
                <w:sz w:val="20"/>
                <w:lang w:val="en-GB"/>
              </w:rPr>
            </w:pPr>
            <w:r w:rsidRPr="00B454FB">
              <w:rPr>
                <w:rFonts w:ascii="Arial" w:hAnsi="Arial" w:cs="Arial"/>
                <w:b/>
                <w:sz w:val="20"/>
                <w:lang w:val="en-GB"/>
              </w:rPr>
              <w:t>Application deadline</w:t>
            </w:r>
          </w:p>
          <w:p w:rsidR="00C46445" w:rsidRPr="00B454FB" w:rsidRDefault="00C46445" w:rsidP="004B635B">
            <w:pPr>
              <w:rPr>
                <w:rFonts w:ascii="Arial" w:hAnsi="Arial" w:cs="Arial"/>
                <w:b/>
                <w:sz w:val="20"/>
                <w:lang w:val="en-GB"/>
              </w:rPr>
            </w:pPr>
          </w:p>
        </w:tc>
        <w:tc>
          <w:tcPr>
            <w:tcW w:w="6110" w:type="dxa"/>
            <w:vAlign w:val="center"/>
          </w:tcPr>
          <w:p w:rsidR="00C46445" w:rsidRPr="00B71D61" w:rsidRDefault="00C46445" w:rsidP="004B635B">
            <w:pPr>
              <w:jc w:val="center"/>
              <w:rPr>
                <w:rFonts w:ascii="Arial" w:hAnsi="Arial" w:cs="Arial"/>
                <w:b/>
                <w:i/>
                <w:sz w:val="20"/>
                <w:lang w:val="en-GB"/>
              </w:rPr>
            </w:pPr>
            <w:r w:rsidRPr="00B71D61">
              <w:rPr>
                <w:rFonts w:ascii="Arial" w:hAnsi="Arial" w:cs="Arial"/>
                <w:b/>
                <w:sz w:val="20"/>
                <w:lang w:val="en-GB"/>
              </w:rPr>
              <w:t>29th March, 2018</w:t>
            </w:r>
          </w:p>
        </w:tc>
      </w:tr>
    </w:tbl>
    <w:p w:rsidR="00C46445" w:rsidRDefault="00C46445" w:rsidP="00FD1CD4">
      <w:pPr>
        <w:pBdr>
          <w:bottom w:val="single" w:sz="4" w:space="1" w:color="auto"/>
        </w:pBdr>
        <w:spacing w:after="0"/>
        <w:jc w:val="both"/>
        <w:rPr>
          <w:rFonts w:ascii="Arial" w:hAnsi="Arial" w:cs="Arial"/>
          <w:b/>
          <w:smallCaps/>
          <w:lang w:val="en-GB"/>
        </w:rPr>
      </w:pPr>
    </w:p>
    <w:p w:rsidR="00C46445" w:rsidRDefault="00C46445" w:rsidP="00FD1CD4">
      <w:pPr>
        <w:pBdr>
          <w:bottom w:val="single" w:sz="4" w:space="1" w:color="auto"/>
        </w:pBdr>
        <w:spacing w:after="0"/>
        <w:jc w:val="both"/>
        <w:rPr>
          <w:rFonts w:ascii="Arial" w:hAnsi="Arial" w:cs="Arial"/>
          <w:b/>
          <w:smallCaps/>
          <w:lang w:val="en-GB"/>
        </w:rPr>
      </w:pPr>
    </w:p>
    <w:p w:rsidR="00FD1CD4" w:rsidRPr="00EB5626" w:rsidRDefault="00FD1CD4" w:rsidP="00FD1CD4">
      <w:pPr>
        <w:pBdr>
          <w:bottom w:val="single" w:sz="4" w:space="1" w:color="auto"/>
        </w:pBdr>
        <w:spacing w:after="0"/>
        <w:jc w:val="both"/>
        <w:rPr>
          <w:rFonts w:ascii="Arial" w:hAnsi="Arial" w:cs="Arial"/>
          <w:b/>
          <w:smallCaps/>
          <w:lang w:val="en-GB"/>
        </w:rPr>
      </w:pPr>
      <w:r w:rsidRPr="00EB5626">
        <w:rPr>
          <w:rFonts w:ascii="Arial" w:hAnsi="Arial" w:cs="Arial"/>
          <w:b/>
          <w:smallCaps/>
          <w:lang w:val="en-GB"/>
        </w:rPr>
        <w:t>5. Who can apply?</w:t>
      </w:r>
    </w:p>
    <w:p w:rsidR="00FD1CD4" w:rsidRPr="00EB5626" w:rsidRDefault="00FD1CD4" w:rsidP="00FD1CD4">
      <w:pPr>
        <w:spacing w:after="0"/>
        <w:jc w:val="both"/>
        <w:rPr>
          <w:rFonts w:ascii="Arial" w:hAnsi="Arial" w:cs="Arial"/>
          <w:lang w:val="en-GB"/>
        </w:rPr>
      </w:pPr>
    </w:p>
    <w:p w:rsidR="002C6740" w:rsidRDefault="00706838" w:rsidP="007021B0">
      <w:pPr>
        <w:spacing w:after="0"/>
        <w:jc w:val="both"/>
        <w:rPr>
          <w:rFonts w:ascii="Arial" w:hAnsi="Arial" w:cs="Arial"/>
          <w:sz w:val="20"/>
          <w:lang w:val="en-GB"/>
        </w:rPr>
      </w:pPr>
      <w:r w:rsidRPr="00706838">
        <w:rPr>
          <w:rFonts w:ascii="Arial" w:hAnsi="Arial" w:cs="Arial"/>
          <w:sz w:val="20"/>
          <w:lang w:val="en-GB"/>
        </w:rPr>
        <w:t xml:space="preserve">The PanAfGeo </w:t>
      </w:r>
      <w:r w:rsidRPr="00436F81">
        <w:rPr>
          <w:rFonts w:ascii="Arial" w:hAnsi="Arial" w:cs="Arial"/>
          <w:i/>
          <w:sz w:val="20"/>
          <w:lang w:val="en-GB"/>
        </w:rPr>
        <w:t>“WP</w:t>
      </w:r>
      <w:r w:rsidR="00DA5AAD">
        <w:rPr>
          <w:rFonts w:ascii="Arial" w:hAnsi="Arial" w:cs="Arial"/>
          <w:i/>
          <w:sz w:val="20"/>
          <w:lang w:val="en-GB"/>
        </w:rPr>
        <w:t>2</w:t>
      </w:r>
      <w:r w:rsidRPr="00436F81">
        <w:rPr>
          <w:rFonts w:ascii="Arial" w:hAnsi="Arial" w:cs="Arial"/>
          <w:i/>
          <w:sz w:val="20"/>
          <w:lang w:val="en-GB"/>
        </w:rPr>
        <w:t xml:space="preserve"> </w:t>
      </w:r>
      <w:r w:rsidR="00DA5AAD">
        <w:rPr>
          <w:rFonts w:ascii="Arial" w:hAnsi="Arial" w:cs="Arial"/>
          <w:i/>
          <w:sz w:val="20"/>
          <w:lang w:val="en-GB"/>
        </w:rPr>
        <w:t>–</w:t>
      </w:r>
      <w:r w:rsidRPr="00436F81">
        <w:rPr>
          <w:rFonts w:ascii="Arial" w:hAnsi="Arial" w:cs="Arial"/>
          <w:i/>
          <w:sz w:val="20"/>
          <w:lang w:val="en-GB"/>
        </w:rPr>
        <w:t xml:space="preserve"> </w:t>
      </w:r>
      <w:r w:rsidR="00DA5AAD">
        <w:rPr>
          <w:rFonts w:ascii="Arial" w:hAnsi="Arial" w:cs="Arial"/>
          <w:i/>
          <w:sz w:val="20"/>
          <w:lang w:val="en-GB"/>
        </w:rPr>
        <w:t>Mineral Resources Assessment</w:t>
      </w:r>
      <w:r w:rsidRPr="00436F81">
        <w:rPr>
          <w:rFonts w:ascii="Arial" w:hAnsi="Arial" w:cs="Arial"/>
          <w:i/>
          <w:sz w:val="20"/>
          <w:lang w:val="en-GB"/>
        </w:rPr>
        <w:t>”</w:t>
      </w:r>
      <w:r w:rsidRPr="00706838">
        <w:rPr>
          <w:rFonts w:ascii="Arial" w:hAnsi="Arial" w:cs="Arial"/>
          <w:sz w:val="20"/>
          <w:lang w:val="en-GB"/>
        </w:rPr>
        <w:t xml:space="preserve"> training session is open to all </w:t>
      </w:r>
      <w:r>
        <w:rPr>
          <w:rFonts w:ascii="Arial" w:hAnsi="Arial" w:cs="Arial"/>
          <w:sz w:val="20"/>
          <w:lang w:val="en-GB"/>
        </w:rPr>
        <w:t xml:space="preserve">persons who are eligible according to the conditions of the </w:t>
      </w:r>
      <w:r w:rsidRPr="00436F81">
        <w:rPr>
          <w:rFonts w:ascii="Arial" w:hAnsi="Arial" w:cs="Arial"/>
          <w:b/>
          <w:i/>
          <w:sz w:val="20"/>
          <w:lang w:val="en-GB"/>
        </w:rPr>
        <w:t>“PanAfGeo Charter for Trainee”</w:t>
      </w:r>
      <w:r w:rsidRPr="00706838">
        <w:rPr>
          <w:rFonts w:ascii="Arial" w:hAnsi="Arial" w:cs="Arial"/>
          <w:i/>
          <w:sz w:val="20"/>
          <w:lang w:val="en-GB"/>
        </w:rPr>
        <w:t>.</w:t>
      </w:r>
    </w:p>
    <w:p w:rsidR="00706838" w:rsidRPr="00EB5626" w:rsidRDefault="00706838" w:rsidP="007021B0">
      <w:pPr>
        <w:spacing w:after="0"/>
        <w:jc w:val="both"/>
        <w:rPr>
          <w:rFonts w:ascii="Arial" w:hAnsi="Arial" w:cs="Arial"/>
          <w:lang w:val="en-GB"/>
        </w:rPr>
      </w:pPr>
    </w:p>
    <w:p w:rsidR="00EE2D04" w:rsidRDefault="00EE2D04" w:rsidP="00FD1CD4">
      <w:pPr>
        <w:pBdr>
          <w:bottom w:val="single" w:sz="4" w:space="1" w:color="auto"/>
        </w:pBdr>
        <w:spacing w:after="0"/>
        <w:jc w:val="both"/>
        <w:rPr>
          <w:rFonts w:ascii="Arial" w:hAnsi="Arial" w:cs="Arial"/>
          <w:b/>
          <w:smallCaps/>
          <w:lang w:val="en-GB"/>
        </w:rPr>
      </w:pPr>
    </w:p>
    <w:p w:rsidR="00FD1CD4" w:rsidRPr="00EB5626" w:rsidRDefault="00FD1CD4" w:rsidP="00FD1CD4">
      <w:pPr>
        <w:pBdr>
          <w:bottom w:val="single" w:sz="4" w:space="1" w:color="auto"/>
        </w:pBdr>
        <w:spacing w:after="0"/>
        <w:jc w:val="both"/>
        <w:rPr>
          <w:rFonts w:ascii="Arial" w:hAnsi="Arial" w:cs="Arial"/>
          <w:b/>
          <w:smallCaps/>
          <w:lang w:val="en-GB"/>
        </w:rPr>
      </w:pPr>
      <w:r w:rsidRPr="00EB5626">
        <w:rPr>
          <w:rFonts w:ascii="Arial" w:hAnsi="Arial" w:cs="Arial"/>
          <w:b/>
          <w:smallCaps/>
          <w:lang w:val="en-GB"/>
        </w:rPr>
        <w:t>6. Funding of the Training</w:t>
      </w:r>
    </w:p>
    <w:p w:rsidR="00FD1CD4" w:rsidRPr="00EB5626" w:rsidRDefault="00FD1CD4" w:rsidP="00FD1CD4">
      <w:pPr>
        <w:spacing w:after="0"/>
        <w:jc w:val="both"/>
        <w:rPr>
          <w:rFonts w:ascii="Arial" w:hAnsi="Arial" w:cs="Arial"/>
          <w:lang w:val="en-GB"/>
        </w:rPr>
      </w:pPr>
    </w:p>
    <w:p w:rsidR="00FD1CD4" w:rsidRDefault="003C784B" w:rsidP="002F184F">
      <w:pPr>
        <w:spacing w:after="0"/>
        <w:jc w:val="both"/>
        <w:rPr>
          <w:rFonts w:ascii="Arial" w:hAnsi="Arial" w:cs="Arial"/>
          <w:sz w:val="20"/>
          <w:lang w:val="en-GB"/>
        </w:rPr>
      </w:pPr>
      <w:r>
        <w:rPr>
          <w:rFonts w:ascii="Arial" w:hAnsi="Arial" w:cs="Arial"/>
          <w:sz w:val="20"/>
          <w:lang w:val="en-GB"/>
        </w:rPr>
        <w:t xml:space="preserve">The PanAfGeo </w:t>
      </w:r>
      <w:r w:rsidRPr="003C784B">
        <w:rPr>
          <w:rFonts w:ascii="Arial" w:hAnsi="Arial" w:cs="Arial"/>
          <w:i/>
          <w:sz w:val="20"/>
          <w:lang w:val="en-GB"/>
        </w:rPr>
        <w:t>“</w:t>
      </w:r>
      <w:r w:rsidR="00DA5AAD" w:rsidRPr="00436F81">
        <w:rPr>
          <w:rFonts w:ascii="Arial" w:hAnsi="Arial" w:cs="Arial"/>
          <w:i/>
          <w:sz w:val="20"/>
          <w:lang w:val="en-GB"/>
        </w:rPr>
        <w:t>WP</w:t>
      </w:r>
      <w:r w:rsidR="00DA5AAD">
        <w:rPr>
          <w:rFonts w:ascii="Arial" w:hAnsi="Arial" w:cs="Arial"/>
          <w:i/>
          <w:sz w:val="20"/>
          <w:lang w:val="en-GB"/>
        </w:rPr>
        <w:t>2</w:t>
      </w:r>
      <w:r w:rsidR="00DA5AAD" w:rsidRPr="00436F81">
        <w:rPr>
          <w:rFonts w:ascii="Arial" w:hAnsi="Arial" w:cs="Arial"/>
          <w:i/>
          <w:sz w:val="20"/>
          <w:lang w:val="en-GB"/>
        </w:rPr>
        <w:t xml:space="preserve"> </w:t>
      </w:r>
      <w:r w:rsidR="00DA5AAD">
        <w:rPr>
          <w:rFonts w:ascii="Arial" w:hAnsi="Arial" w:cs="Arial"/>
          <w:i/>
          <w:sz w:val="20"/>
          <w:lang w:val="en-GB"/>
        </w:rPr>
        <w:t>–</w:t>
      </w:r>
      <w:r w:rsidR="00DA5AAD" w:rsidRPr="00436F81">
        <w:rPr>
          <w:rFonts w:ascii="Arial" w:hAnsi="Arial" w:cs="Arial"/>
          <w:i/>
          <w:sz w:val="20"/>
          <w:lang w:val="en-GB"/>
        </w:rPr>
        <w:t xml:space="preserve"> </w:t>
      </w:r>
      <w:r w:rsidR="00DA5AAD">
        <w:rPr>
          <w:rFonts w:ascii="Arial" w:hAnsi="Arial" w:cs="Arial"/>
          <w:i/>
          <w:sz w:val="20"/>
          <w:lang w:val="en-GB"/>
        </w:rPr>
        <w:t>Mineral Resources Assessment</w:t>
      </w:r>
      <w:r w:rsidRPr="003C784B">
        <w:rPr>
          <w:rFonts w:ascii="Arial" w:hAnsi="Arial" w:cs="Arial"/>
          <w:i/>
          <w:sz w:val="20"/>
          <w:lang w:val="en-GB"/>
        </w:rPr>
        <w:t>”</w:t>
      </w:r>
      <w:r>
        <w:rPr>
          <w:rFonts w:ascii="Arial" w:hAnsi="Arial" w:cs="Arial"/>
          <w:sz w:val="20"/>
          <w:lang w:val="en-GB"/>
        </w:rPr>
        <w:t xml:space="preserve"> training session is supported through funds of the European Commission.</w:t>
      </w:r>
    </w:p>
    <w:p w:rsidR="003C784B" w:rsidRDefault="003C784B" w:rsidP="002F184F">
      <w:pPr>
        <w:spacing w:after="0"/>
        <w:jc w:val="both"/>
        <w:rPr>
          <w:rFonts w:ascii="Arial" w:hAnsi="Arial" w:cs="Arial"/>
          <w:sz w:val="20"/>
          <w:lang w:val="en-GB"/>
        </w:rPr>
      </w:pPr>
    </w:p>
    <w:p w:rsidR="003C784B" w:rsidRPr="004D2D8C" w:rsidRDefault="003C784B" w:rsidP="002F184F">
      <w:pPr>
        <w:spacing w:after="0"/>
        <w:jc w:val="both"/>
        <w:rPr>
          <w:rFonts w:ascii="Arial" w:hAnsi="Arial" w:cs="Arial"/>
          <w:sz w:val="20"/>
          <w:lang w:val="en-GB"/>
        </w:rPr>
      </w:pPr>
      <w:r>
        <w:rPr>
          <w:rFonts w:ascii="Arial" w:hAnsi="Arial" w:cs="Arial"/>
          <w:sz w:val="20"/>
          <w:lang w:val="en-GB"/>
        </w:rPr>
        <w:t>The following expenses will be covered</w:t>
      </w:r>
      <w:r w:rsidR="00616AD8">
        <w:rPr>
          <w:rFonts w:ascii="Arial" w:hAnsi="Arial" w:cs="Arial"/>
          <w:sz w:val="20"/>
          <w:lang w:val="en-GB"/>
        </w:rPr>
        <w:t xml:space="preserve"> </w:t>
      </w:r>
      <w:r w:rsidR="00616AD8" w:rsidRPr="004D2D8C">
        <w:rPr>
          <w:rFonts w:ascii="Arial" w:hAnsi="Arial" w:cs="Arial"/>
          <w:sz w:val="20"/>
          <w:lang w:val="en-GB"/>
        </w:rPr>
        <w:t>for a trainee</w:t>
      </w:r>
      <w:r w:rsidRPr="004D2D8C">
        <w:rPr>
          <w:rFonts w:ascii="Arial" w:hAnsi="Arial" w:cs="Arial"/>
          <w:sz w:val="20"/>
          <w:lang w:val="en-GB"/>
        </w:rPr>
        <w:t>:</w:t>
      </w:r>
    </w:p>
    <w:p w:rsidR="003C784B" w:rsidRDefault="00B05012" w:rsidP="003C784B">
      <w:pPr>
        <w:pStyle w:val="ListParagraph"/>
        <w:numPr>
          <w:ilvl w:val="0"/>
          <w:numId w:val="8"/>
        </w:numPr>
        <w:spacing w:after="0"/>
        <w:jc w:val="both"/>
        <w:rPr>
          <w:rFonts w:ascii="Arial" w:hAnsi="Arial" w:cs="Arial"/>
          <w:sz w:val="20"/>
          <w:lang w:val="en-GB"/>
        </w:rPr>
      </w:pPr>
      <w:r w:rsidRPr="004D2D8C">
        <w:rPr>
          <w:rFonts w:ascii="Arial" w:hAnsi="Arial" w:cs="Arial"/>
          <w:sz w:val="20"/>
          <w:lang w:val="en-GB"/>
        </w:rPr>
        <w:t>T</w:t>
      </w:r>
      <w:r w:rsidR="003C784B" w:rsidRPr="004D2D8C">
        <w:rPr>
          <w:rFonts w:ascii="Arial" w:hAnsi="Arial" w:cs="Arial"/>
          <w:sz w:val="20"/>
          <w:lang w:val="en-GB"/>
        </w:rPr>
        <w:t xml:space="preserve">ravel costs: </w:t>
      </w:r>
      <w:r w:rsidRPr="004D2D8C">
        <w:rPr>
          <w:rFonts w:ascii="Arial" w:hAnsi="Arial" w:cs="Arial"/>
          <w:sz w:val="20"/>
          <w:lang w:val="en-GB"/>
        </w:rPr>
        <w:t>F</w:t>
      </w:r>
      <w:r w:rsidR="003C784B" w:rsidRPr="004D2D8C">
        <w:rPr>
          <w:rFonts w:ascii="Arial" w:hAnsi="Arial" w:cs="Arial"/>
          <w:sz w:val="20"/>
          <w:lang w:val="en-GB"/>
        </w:rPr>
        <w:t>light</w:t>
      </w:r>
      <w:r w:rsidRPr="004D2D8C">
        <w:rPr>
          <w:rFonts w:ascii="Arial" w:hAnsi="Arial" w:cs="Arial"/>
          <w:sz w:val="20"/>
          <w:lang w:val="en-GB"/>
        </w:rPr>
        <w:t>s</w:t>
      </w:r>
      <w:r w:rsidR="003C784B" w:rsidRPr="004D2D8C">
        <w:rPr>
          <w:rFonts w:ascii="Arial" w:hAnsi="Arial" w:cs="Arial"/>
          <w:sz w:val="20"/>
          <w:lang w:val="en-GB"/>
        </w:rPr>
        <w:t xml:space="preserve"> and ground travel in Africa, according to the programme of the training</w:t>
      </w:r>
      <w:r w:rsidR="003C784B">
        <w:rPr>
          <w:rFonts w:ascii="Arial" w:hAnsi="Arial" w:cs="Arial"/>
          <w:sz w:val="20"/>
          <w:lang w:val="en-GB"/>
        </w:rPr>
        <w:t>;</w:t>
      </w:r>
      <w:r w:rsidR="00616AD8">
        <w:rPr>
          <w:rFonts w:ascii="Arial" w:hAnsi="Arial" w:cs="Arial"/>
          <w:sz w:val="20"/>
          <w:lang w:val="en-GB"/>
        </w:rPr>
        <w:t xml:space="preserve"> </w:t>
      </w:r>
    </w:p>
    <w:p w:rsidR="003C784B" w:rsidRDefault="003C784B" w:rsidP="003C784B">
      <w:pPr>
        <w:pStyle w:val="ListParagraph"/>
        <w:numPr>
          <w:ilvl w:val="0"/>
          <w:numId w:val="8"/>
        </w:numPr>
        <w:spacing w:after="0"/>
        <w:jc w:val="both"/>
        <w:rPr>
          <w:rFonts w:ascii="Arial" w:hAnsi="Arial" w:cs="Arial"/>
          <w:sz w:val="20"/>
          <w:lang w:val="en-GB"/>
        </w:rPr>
      </w:pPr>
      <w:r>
        <w:rPr>
          <w:rFonts w:ascii="Arial" w:hAnsi="Arial" w:cs="Arial"/>
          <w:sz w:val="20"/>
          <w:lang w:val="en-GB"/>
        </w:rPr>
        <w:t xml:space="preserve">Accommodation, breakfast, </w:t>
      </w:r>
      <w:r w:rsidR="00797DA3">
        <w:rPr>
          <w:rFonts w:ascii="Arial" w:hAnsi="Arial" w:cs="Arial"/>
          <w:sz w:val="20"/>
          <w:lang w:val="en-GB"/>
        </w:rPr>
        <w:t>refreshments</w:t>
      </w:r>
      <w:r>
        <w:rPr>
          <w:rFonts w:ascii="Arial" w:hAnsi="Arial" w:cs="Arial"/>
          <w:sz w:val="20"/>
          <w:lang w:val="en-GB"/>
        </w:rPr>
        <w:t xml:space="preserve"> and joint </w:t>
      </w:r>
      <w:r w:rsidR="00797DA3">
        <w:rPr>
          <w:rFonts w:ascii="Arial" w:hAnsi="Arial" w:cs="Arial"/>
          <w:sz w:val="20"/>
          <w:lang w:val="en-GB"/>
        </w:rPr>
        <w:t>lunch</w:t>
      </w:r>
      <w:r>
        <w:rPr>
          <w:rFonts w:ascii="Arial" w:hAnsi="Arial" w:cs="Arial"/>
          <w:sz w:val="20"/>
          <w:lang w:val="en-GB"/>
        </w:rPr>
        <w:t xml:space="preserve"> during </w:t>
      </w:r>
      <w:r w:rsidR="00EB767F">
        <w:rPr>
          <w:rFonts w:ascii="Arial" w:hAnsi="Arial" w:cs="Arial"/>
          <w:sz w:val="20"/>
          <w:lang w:val="en-GB"/>
        </w:rPr>
        <w:t>the training session</w:t>
      </w:r>
      <w:r>
        <w:rPr>
          <w:rFonts w:ascii="Arial" w:hAnsi="Arial" w:cs="Arial"/>
          <w:sz w:val="20"/>
          <w:lang w:val="en-GB"/>
        </w:rPr>
        <w:t>;</w:t>
      </w:r>
    </w:p>
    <w:p w:rsidR="003C784B" w:rsidRPr="003C784B" w:rsidRDefault="003C784B" w:rsidP="003C784B">
      <w:pPr>
        <w:pStyle w:val="ListParagraph"/>
        <w:numPr>
          <w:ilvl w:val="0"/>
          <w:numId w:val="8"/>
        </w:numPr>
        <w:spacing w:after="0"/>
        <w:jc w:val="both"/>
        <w:rPr>
          <w:rFonts w:ascii="Arial" w:hAnsi="Arial" w:cs="Arial"/>
          <w:sz w:val="20"/>
          <w:lang w:val="en-GB"/>
        </w:rPr>
      </w:pPr>
      <w:r>
        <w:rPr>
          <w:rFonts w:ascii="Arial" w:hAnsi="Arial" w:cs="Arial"/>
          <w:sz w:val="20"/>
          <w:lang w:val="en-GB"/>
        </w:rPr>
        <w:t>A daily allowance of 30 EUR.</w:t>
      </w:r>
    </w:p>
    <w:p w:rsidR="00803261" w:rsidRPr="00EB5626" w:rsidRDefault="00803261" w:rsidP="007021B0">
      <w:pPr>
        <w:spacing w:after="0"/>
        <w:jc w:val="both"/>
        <w:rPr>
          <w:rFonts w:ascii="Arial" w:hAnsi="Arial" w:cs="Arial"/>
          <w:lang w:val="en-GB"/>
        </w:rPr>
      </w:pPr>
    </w:p>
    <w:p w:rsidR="00FD1CD4" w:rsidRPr="00EB5626" w:rsidRDefault="00FD1CD4" w:rsidP="00FD1CD4">
      <w:pPr>
        <w:pBdr>
          <w:bottom w:val="single" w:sz="4" w:space="1" w:color="auto"/>
        </w:pBdr>
        <w:spacing w:after="0"/>
        <w:jc w:val="both"/>
        <w:rPr>
          <w:rFonts w:ascii="Arial" w:hAnsi="Arial" w:cs="Arial"/>
          <w:b/>
          <w:smallCaps/>
          <w:lang w:val="en-GB"/>
        </w:rPr>
      </w:pPr>
      <w:r w:rsidRPr="00EB5626">
        <w:rPr>
          <w:rFonts w:ascii="Arial" w:hAnsi="Arial" w:cs="Arial"/>
          <w:b/>
          <w:smallCaps/>
          <w:lang w:val="en-GB"/>
        </w:rPr>
        <w:t>7. Application and Selection Procedure</w:t>
      </w:r>
    </w:p>
    <w:p w:rsidR="00F627B0" w:rsidRDefault="00F627B0" w:rsidP="00F627B0">
      <w:pPr>
        <w:spacing w:after="0"/>
        <w:jc w:val="both"/>
        <w:rPr>
          <w:rFonts w:ascii="Arial" w:hAnsi="Arial" w:cs="Arial"/>
          <w:sz w:val="20"/>
          <w:lang w:val="en-GB"/>
        </w:rPr>
      </w:pPr>
    </w:p>
    <w:p w:rsidR="00F627B0" w:rsidRDefault="00F627B0" w:rsidP="00F627B0">
      <w:pPr>
        <w:spacing w:after="0"/>
        <w:jc w:val="both"/>
        <w:rPr>
          <w:rFonts w:ascii="Arial" w:hAnsi="Arial" w:cs="Arial"/>
          <w:sz w:val="20"/>
          <w:lang w:val="en-GB"/>
        </w:rPr>
      </w:pPr>
      <w:r>
        <w:rPr>
          <w:rFonts w:ascii="Arial" w:hAnsi="Arial" w:cs="Arial"/>
          <w:sz w:val="20"/>
          <w:lang w:val="en-GB"/>
        </w:rPr>
        <w:t>In order to be considered</w:t>
      </w:r>
      <w:r w:rsidR="00A771DE">
        <w:rPr>
          <w:rFonts w:ascii="Arial" w:hAnsi="Arial" w:cs="Arial"/>
          <w:sz w:val="20"/>
          <w:lang w:val="en-GB"/>
        </w:rPr>
        <w:t>,</w:t>
      </w:r>
      <w:r>
        <w:rPr>
          <w:rFonts w:ascii="Arial" w:hAnsi="Arial" w:cs="Arial"/>
          <w:sz w:val="20"/>
          <w:lang w:val="en-GB"/>
        </w:rPr>
        <w:t xml:space="preserve"> applicants </w:t>
      </w:r>
      <w:r w:rsidR="00A771DE">
        <w:rPr>
          <w:rFonts w:ascii="Arial" w:hAnsi="Arial" w:cs="Arial"/>
          <w:sz w:val="20"/>
          <w:lang w:val="en-GB"/>
        </w:rPr>
        <w:t>for</w:t>
      </w:r>
      <w:r>
        <w:rPr>
          <w:rFonts w:ascii="Arial" w:hAnsi="Arial" w:cs="Arial"/>
          <w:sz w:val="20"/>
          <w:lang w:val="en-GB"/>
        </w:rPr>
        <w:t xml:space="preserve"> the PanAfGeo </w:t>
      </w:r>
      <w:r w:rsidR="00A771DE">
        <w:rPr>
          <w:rFonts w:ascii="Arial" w:hAnsi="Arial" w:cs="Arial"/>
          <w:sz w:val="20"/>
          <w:lang w:val="en-GB"/>
        </w:rPr>
        <w:t>T</w:t>
      </w:r>
      <w:r>
        <w:rPr>
          <w:rFonts w:ascii="Arial" w:hAnsi="Arial" w:cs="Arial"/>
          <w:sz w:val="20"/>
          <w:lang w:val="en-GB"/>
        </w:rPr>
        <w:t xml:space="preserve">raining </w:t>
      </w:r>
      <w:r w:rsidR="00A771DE">
        <w:rPr>
          <w:rFonts w:ascii="Arial" w:hAnsi="Arial" w:cs="Arial"/>
          <w:sz w:val="20"/>
          <w:lang w:val="en-GB"/>
        </w:rPr>
        <w:t>S</w:t>
      </w:r>
      <w:r>
        <w:rPr>
          <w:rFonts w:ascii="Arial" w:hAnsi="Arial" w:cs="Arial"/>
          <w:sz w:val="20"/>
          <w:lang w:val="en-GB"/>
        </w:rPr>
        <w:t xml:space="preserve">ession entitled </w:t>
      </w:r>
      <w:r w:rsidRPr="00F627B0">
        <w:rPr>
          <w:rFonts w:ascii="Arial" w:hAnsi="Arial" w:cs="Arial"/>
          <w:i/>
          <w:sz w:val="20"/>
          <w:lang w:val="en-GB"/>
        </w:rPr>
        <w:t>“</w:t>
      </w:r>
      <w:r w:rsidR="00DA5AAD" w:rsidRPr="00436F81">
        <w:rPr>
          <w:rFonts w:ascii="Arial" w:hAnsi="Arial" w:cs="Arial"/>
          <w:i/>
          <w:sz w:val="20"/>
          <w:lang w:val="en-GB"/>
        </w:rPr>
        <w:t>WP</w:t>
      </w:r>
      <w:r w:rsidR="00DA5AAD">
        <w:rPr>
          <w:rFonts w:ascii="Arial" w:hAnsi="Arial" w:cs="Arial"/>
          <w:i/>
          <w:sz w:val="20"/>
          <w:lang w:val="en-GB"/>
        </w:rPr>
        <w:t>2</w:t>
      </w:r>
      <w:r w:rsidR="00DA5AAD" w:rsidRPr="00436F81">
        <w:rPr>
          <w:rFonts w:ascii="Arial" w:hAnsi="Arial" w:cs="Arial"/>
          <w:i/>
          <w:sz w:val="20"/>
          <w:lang w:val="en-GB"/>
        </w:rPr>
        <w:t xml:space="preserve"> </w:t>
      </w:r>
      <w:r w:rsidR="00DA5AAD">
        <w:rPr>
          <w:rFonts w:ascii="Arial" w:hAnsi="Arial" w:cs="Arial"/>
          <w:i/>
          <w:sz w:val="20"/>
          <w:lang w:val="en-GB"/>
        </w:rPr>
        <w:t>–</w:t>
      </w:r>
      <w:r w:rsidR="00DA5AAD" w:rsidRPr="00436F81">
        <w:rPr>
          <w:rFonts w:ascii="Arial" w:hAnsi="Arial" w:cs="Arial"/>
          <w:i/>
          <w:sz w:val="20"/>
          <w:lang w:val="en-GB"/>
        </w:rPr>
        <w:t xml:space="preserve"> </w:t>
      </w:r>
      <w:r w:rsidR="00DA5AAD">
        <w:rPr>
          <w:rFonts w:ascii="Arial" w:hAnsi="Arial" w:cs="Arial"/>
          <w:i/>
          <w:sz w:val="20"/>
          <w:lang w:val="en-GB"/>
        </w:rPr>
        <w:t>Mineral Resources Assessment</w:t>
      </w:r>
      <w:r w:rsidRPr="00F627B0">
        <w:rPr>
          <w:rFonts w:ascii="Arial" w:hAnsi="Arial" w:cs="Arial"/>
          <w:i/>
          <w:sz w:val="20"/>
          <w:lang w:val="en-GB"/>
        </w:rPr>
        <w:t>”</w:t>
      </w:r>
      <w:r>
        <w:rPr>
          <w:rFonts w:ascii="Arial" w:hAnsi="Arial" w:cs="Arial"/>
          <w:i/>
          <w:sz w:val="20"/>
          <w:lang w:val="en-GB"/>
        </w:rPr>
        <w:t xml:space="preserve"> </w:t>
      </w:r>
      <w:r>
        <w:rPr>
          <w:rFonts w:ascii="Arial" w:hAnsi="Arial" w:cs="Arial"/>
          <w:sz w:val="20"/>
          <w:lang w:val="en-GB"/>
        </w:rPr>
        <w:t>must complete the documents listed hereafter:</w:t>
      </w:r>
    </w:p>
    <w:p w:rsidR="00F627B0" w:rsidRDefault="00F627B0" w:rsidP="00F627B0">
      <w:pPr>
        <w:spacing w:after="0"/>
        <w:jc w:val="both"/>
        <w:rPr>
          <w:rFonts w:ascii="Arial" w:hAnsi="Arial" w:cs="Arial"/>
          <w:sz w:val="20"/>
          <w:lang w:val="en-GB"/>
        </w:rPr>
      </w:pPr>
    </w:p>
    <w:p w:rsidR="00F627B0" w:rsidRPr="00B06A4A" w:rsidRDefault="00A771DE" w:rsidP="00B06A4A">
      <w:pPr>
        <w:spacing w:after="0"/>
        <w:ind w:left="360"/>
        <w:jc w:val="both"/>
        <w:rPr>
          <w:rFonts w:ascii="Arial" w:hAnsi="Arial" w:cs="Arial"/>
          <w:sz w:val="20"/>
          <w:lang w:val="en-GB"/>
        </w:rPr>
      </w:pPr>
      <w:r w:rsidRPr="00B06A4A">
        <w:rPr>
          <w:rFonts w:ascii="Arial" w:hAnsi="Arial" w:cs="Arial"/>
          <w:sz w:val="20"/>
          <w:lang w:val="en-GB"/>
        </w:rPr>
        <w:t xml:space="preserve">1 - </w:t>
      </w:r>
      <w:r w:rsidR="00F627B0" w:rsidRPr="00B06A4A">
        <w:rPr>
          <w:rFonts w:ascii="Arial" w:hAnsi="Arial" w:cs="Arial"/>
          <w:sz w:val="20"/>
          <w:lang w:val="en-GB"/>
        </w:rPr>
        <w:t>Applicant Form for a PanAfGeo Training</w:t>
      </w:r>
    </w:p>
    <w:p w:rsidR="00F627B0" w:rsidRPr="00B06A4A" w:rsidRDefault="00A771DE" w:rsidP="00B06A4A">
      <w:pPr>
        <w:spacing w:after="0"/>
        <w:ind w:left="360"/>
        <w:jc w:val="both"/>
        <w:rPr>
          <w:rFonts w:ascii="Arial" w:hAnsi="Arial" w:cs="Arial"/>
          <w:sz w:val="20"/>
          <w:lang w:val="en-GB"/>
        </w:rPr>
      </w:pPr>
      <w:r w:rsidRPr="00B06A4A">
        <w:rPr>
          <w:rFonts w:ascii="Arial" w:hAnsi="Arial" w:cs="Arial"/>
          <w:sz w:val="20"/>
          <w:lang w:val="en-GB"/>
        </w:rPr>
        <w:t xml:space="preserve">2 - </w:t>
      </w:r>
      <w:r w:rsidR="00F627B0" w:rsidRPr="00B06A4A">
        <w:rPr>
          <w:rFonts w:ascii="Arial" w:hAnsi="Arial" w:cs="Arial"/>
          <w:sz w:val="20"/>
          <w:lang w:val="en-GB"/>
        </w:rPr>
        <w:t>Letter of Commitment signed by your employer</w:t>
      </w:r>
    </w:p>
    <w:p w:rsidR="00F627B0" w:rsidRPr="00B06A4A" w:rsidRDefault="00A771DE" w:rsidP="00B06A4A">
      <w:pPr>
        <w:spacing w:after="0"/>
        <w:ind w:left="360"/>
        <w:jc w:val="both"/>
        <w:rPr>
          <w:rFonts w:ascii="Arial" w:hAnsi="Arial" w:cs="Arial"/>
          <w:sz w:val="20"/>
          <w:lang w:val="en-GB"/>
        </w:rPr>
      </w:pPr>
      <w:r w:rsidRPr="00B06A4A">
        <w:rPr>
          <w:rFonts w:ascii="Arial" w:hAnsi="Arial" w:cs="Arial"/>
          <w:sz w:val="20"/>
          <w:lang w:val="en-GB"/>
        </w:rPr>
        <w:t xml:space="preserve">3 - </w:t>
      </w:r>
      <w:r w:rsidR="00F627B0" w:rsidRPr="00B06A4A">
        <w:rPr>
          <w:rFonts w:ascii="Arial" w:hAnsi="Arial" w:cs="Arial"/>
          <w:sz w:val="20"/>
          <w:lang w:val="en-GB"/>
        </w:rPr>
        <w:t>Letter of Motivation</w:t>
      </w:r>
    </w:p>
    <w:p w:rsidR="001F6042" w:rsidRPr="00B06A4A" w:rsidRDefault="00B06A4A" w:rsidP="00B06A4A">
      <w:pPr>
        <w:spacing w:after="0"/>
        <w:ind w:left="360"/>
        <w:jc w:val="both"/>
        <w:rPr>
          <w:rFonts w:ascii="Arial" w:hAnsi="Arial" w:cs="Arial"/>
          <w:sz w:val="20"/>
          <w:lang w:val="en-GB"/>
        </w:rPr>
      </w:pPr>
      <w:r>
        <w:rPr>
          <w:rFonts w:ascii="Arial" w:hAnsi="Arial" w:cs="Arial"/>
          <w:sz w:val="20"/>
          <w:lang w:val="en-GB"/>
        </w:rPr>
        <w:t xml:space="preserve">4 - </w:t>
      </w:r>
      <w:r w:rsidR="001F6042" w:rsidRPr="00B06A4A">
        <w:rPr>
          <w:rFonts w:ascii="Arial" w:hAnsi="Arial" w:cs="Arial"/>
          <w:sz w:val="20"/>
          <w:lang w:val="en-GB"/>
        </w:rPr>
        <w:t>Copy of passport</w:t>
      </w:r>
    </w:p>
    <w:p w:rsidR="00F627B0" w:rsidRDefault="00F627B0" w:rsidP="00F627B0">
      <w:pPr>
        <w:spacing w:after="0"/>
        <w:jc w:val="both"/>
        <w:rPr>
          <w:rFonts w:ascii="Arial" w:hAnsi="Arial" w:cs="Arial"/>
          <w:sz w:val="20"/>
          <w:lang w:val="en-GB"/>
        </w:rPr>
      </w:pPr>
    </w:p>
    <w:p w:rsidR="00F627B0" w:rsidRDefault="00F627B0" w:rsidP="00F627B0">
      <w:pPr>
        <w:spacing w:after="0"/>
        <w:jc w:val="both"/>
        <w:rPr>
          <w:rFonts w:ascii="Arial" w:hAnsi="Arial" w:cs="Arial"/>
          <w:sz w:val="20"/>
          <w:lang w:val="en-GB"/>
        </w:rPr>
      </w:pPr>
    </w:p>
    <w:p w:rsidR="00F627B0" w:rsidRPr="001F6042" w:rsidRDefault="00F627B0" w:rsidP="00571916">
      <w:pPr>
        <w:spacing w:after="0"/>
        <w:jc w:val="both"/>
        <w:rPr>
          <w:rFonts w:ascii="Arial" w:hAnsi="Arial" w:cs="Arial"/>
          <w:sz w:val="20"/>
          <w:lang w:val="en-GB"/>
        </w:rPr>
      </w:pPr>
      <w:r>
        <w:rPr>
          <w:rFonts w:ascii="Arial" w:hAnsi="Arial" w:cs="Arial"/>
          <w:sz w:val="20"/>
          <w:lang w:val="en-GB"/>
        </w:rPr>
        <w:t xml:space="preserve">Please complete these documents and send them to </w:t>
      </w:r>
      <w:r w:rsidR="00F762A1">
        <w:rPr>
          <w:rFonts w:ascii="Arial" w:hAnsi="Arial" w:cs="Arial"/>
          <w:sz w:val="20"/>
          <w:lang w:val="en-GB"/>
        </w:rPr>
        <w:t>WP2 Leader Riitta Teerilah</w:t>
      </w:r>
      <w:r w:rsidR="005A00FD">
        <w:rPr>
          <w:rFonts w:ascii="Arial" w:hAnsi="Arial" w:cs="Arial"/>
          <w:sz w:val="20"/>
          <w:lang w:val="en-GB"/>
        </w:rPr>
        <w:t>t</w:t>
      </w:r>
      <w:r w:rsidR="00F762A1">
        <w:rPr>
          <w:rFonts w:ascii="Arial" w:hAnsi="Arial" w:cs="Arial"/>
          <w:sz w:val="20"/>
          <w:lang w:val="en-GB"/>
        </w:rPr>
        <w:t>i</w:t>
      </w:r>
      <w:r w:rsidR="005A00FD">
        <w:rPr>
          <w:rFonts w:ascii="Arial" w:hAnsi="Arial" w:cs="Arial"/>
          <w:sz w:val="20"/>
          <w:lang w:val="en-GB"/>
        </w:rPr>
        <w:t xml:space="preserve"> </w:t>
      </w:r>
      <w:r w:rsidR="00F762A1">
        <w:rPr>
          <w:rFonts w:ascii="Arial" w:hAnsi="Arial" w:cs="Arial"/>
          <w:sz w:val="20"/>
          <w:lang w:val="en-GB"/>
        </w:rPr>
        <w:t xml:space="preserve">GTK) </w:t>
      </w:r>
      <w:hyperlink r:id="rId11" w:history="1">
        <w:r w:rsidR="00F762A1" w:rsidRPr="0082702D">
          <w:rPr>
            <w:rStyle w:val="Hyperlink"/>
            <w:rFonts w:ascii="Arial" w:hAnsi="Arial" w:cs="Arial"/>
            <w:sz w:val="20"/>
            <w:lang w:val="en-GB"/>
          </w:rPr>
          <w:t>riitta.teerilahti@gtk.fi</w:t>
        </w:r>
      </w:hyperlink>
      <w:r w:rsidR="00571916">
        <w:rPr>
          <w:rFonts w:ascii="Arial" w:hAnsi="Arial" w:cs="Arial"/>
          <w:sz w:val="20"/>
          <w:lang w:val="en-GB"/>
        </w:rPr>
        <w:t xml:space="preserve"> </w:t>
      </w:r>
      <w:r w:rsidR="00A842AD">
        <w:rPr>
          <w:rFonts w:ascii="Arial" w:hAnsi="Arial" w:cs="Arial"/>
          <w:sz w:val="20"/>
          <w:lang w:val="en-GB"/>
        </w:rPr>
        <w:t xml:space="preserve">with Cc. Dr Pasi Eilu </w:t>
      </w:r>
      <w:hyperlink r:id="rId12" w:history="1">
        <w:r w:rsidR="00A842AD" w:rsidRPr="00BE3DD9">
          <w:rPr>
            <w:rStyle w:val="Hyperlink"/>
            <w:rFonts w:ascii="Arial" w:hAnsi="Arial" w:cs="Arial"/>
            <w:sz w:val="20"/>
            <w:lang w:val="en-GB"/>
          </w:rPr>
          <w:t>pasi.eilu@gtk.fi</w:t>
        </w:r>
      </w:hyperlink>
      <w:r w:rsidR="00A842AD">
        <w:rPr>
          <w:rFonts w:ascii="Arial" w:hAnsi="Arial" w:cs="Arial"/>
          <w:sz w:val="20"/>
          <w:lang w:val="en-GB"/>
        </w:rPr>
        <w:t xml:space="preserve"> </w:t>
      </w:r>
      <w:r w:rsidR="00571916">
        <w:rPr>
          <w:rFonts w:ascii="Arial" w:hAnsi="Arial" w:cs="Arial"/>
          <w:sz w:val="20"/>
          <w:lang w:val="en-GB"/>
        </w:rPr>
        <w:t>bef</w:t>
      </w:r>
      <w:r w:rsidR="00C92BC6">
        <w:rPr>
          <w:rFonts w:ascii="Arial" w:hAnsi="Arial" w:cs="Arial"/>
          <w:sz w:val="20"/>
          <w:lang w:val="en-GB"/>
        </w:rPr>
        <w:t>ore</w:t>
      </w:r>
      <w:r>
        <w:rPr>
          <w:rFonts w:ascii="Arial" w:hAnsi="Arial" w:cs="Arial"/>
          <w:sz w:val="20"/>
          <w:lang w:val="en-GB"/>
        </w:rPr>
        <w:t xml:space="preserve"> the </w:t>
      </w:r>
      <w:r w:rsidRPr="00C27236">
        <w:rPr>
          <w:rFonts w:ascii="Arial" w:hAnsi="Arial" w:cs="Arial"/>
          <w:b/>
          <w:sz w:val="20"/>
          <w:lang w:val="en-GB"/>
        </w:rPr>
        <w:t>Application Deadline:</w:t>
      </w:r>
      <w:r w:rsidRPr="00C27236">
        <w:rPr>
          <w:rFonts w:ascii="Arial" w:hAnsi="Arial" w:cs="Arial"/>
          <w:sz w:val="20"/>
          <w:lang w:val="en-GB"/>
        </w:rPr>
        <w:t xml:space="preserve"> </w:t>
      </w:r>
      <w:r w:rsidR="001F6042">
        <w:rPr>
          <w:rFonts w:ascii="Arial" w:hAnsi="Arial" w:cs="Arial"/>
          <w:sz w:val="20"/>
          <w:u w:val="single"/>
          <w:lang w:val="en-GB"/>
        </w:rPr>
        <w:t>29</w:t>
      </w:r>
      <w:r w:rsidR="001F6042" w:rsidRPr="001F6042">
        <w:rPr>
          <w:rFonts w:ascii="Arial" w:hAnsi="Arial" w:cs="Arial"/>
          <w:sz w:val="20"/>
          <w:u w:val="single"/>
          <w:vertAlign w:val="superscript"/>
          <w:lang w:val="en-GB"/>
        </w:rPr>
        <w:t>th</w:t>
      </w:r>
      <w:r w:rsidR="001F6042">
        <w:rPr>
          <w:rFonts w:ascii="Arial" w:hAnsi="Arial" w:cs="Arial"/>
          <w:sz w:val="20"/>
          <w:u w:val="single"/>
          <w:lang w:val="en-GB"/>
        </w:rPr>
        <w:t xml:space="preserve"> </w:t>
      </w:r>
      <w:r w:rsidR="001F6042" w:rsidRPr="001F6042">
        <w:rPr>
          <w:rFonts w:ascii="Arial" w:hAnsi="Arial" w:cs="Arial"/>
          <w:sz w:val="20"/>
          <w:u w:val="single"/>
          <w:lang w:val="en-GB"/>
        </w:rPr>
        <w:t>March, 2018</w:t>
      </w:r>
    </w:p>
    <w:p w:rsidR="00FD1CD4" w:rsidRPr="00C27236" w:rsidRDefault="00FD1CD4" w:rsidP="00FD1CD4">
      <w:pPr>
        <w:spacing w:after="0"/>
        <w:jc w:val="both"/>
        <w:rPr>
          <w:rFonts w:ascii="Arial" w:hAnsi="Arial" w:cs="Arial"/>
          <w:lang w:val="en-GB"/>
        </w:rPr>
      </w:pPr>
    </w:p>
    <w:p w:rsidR="007A75EB" w:rsidRPr="00C27236" w:rsidRDefault="007A75EB" w:rsidP="007021B0">
      <w:pPr>
        <w:spacing w:after="0"/>
        <w:jc w:val="both"/>
        <w:rPr>
          <w:rFonts w:ascii="Arial" w:hAnsi="Arial" w:cs="Arial"/>
          <w:b/>
          <w:smallCaps/>
          <w:lang w:val="en-GB"/>
        </w:rPr>
        <w:sectPr w:rsidR="007A75EB" w:rsidRPr="00C27236" w:rsidSect="007A75EB">
          <w:headerReference w:type="default" r:id="rId13"/>
          <w:footerReference w:type="default" r:id="rId14"/>
          <w:type w:val="continuous"/>
          <w:pgSz w:w="11906" w:h="16838"/>
          <w:pgMar w:top="1383" w:right="1417" w:bottom="1702" w:left="1417" w:header="708" w:footer="708" w:gutter="0"/>
          <w:cols w:space="708"/>
          <w:titlePg/>
          <w:docGrid w:linePitch="360"/>
        </w:sectPr>
      </w:pPr>
    </w:p>
    <w:p w:rsidR="007A75EB" w:rsidRPr="00C27236" w:rsidRDefault="00436F81" w:rsidP="007021B0">
      <w:pPr>
        <w:spacing w:after="0"/>
        <w:jc w:val="both"/>
        <w:rPr>
          <w:rFonts w:ascii="Arial" w:hAnsi="Arial" w:cs="Arial"/>
          <w:sz w:val="20"/>
          <w:lang w:val="en-GB"/>
        </w:rPr>
      </w:pPr>
      <w:r w:rsidRPr="00C27236">
        <w:rPr>
          <w:rFonts w:ascii="Arial" w:hAnsi="Arial" w:cs="Arial"/>
          <w:sz w:val="20"/>
          <w:lang w:val="en-GB"/>
        </w:rPr>
        <w:t>The selection process will take into account regional-national representation and a gender balance following the aim of strengthening skills of African Geological Surveys geoscientific staff.</w:t>
      </w:r>
    </w:p>
    <w:p w:rsidR="00F627B0" w:rsidRPr="00C27236" w:rsidRDefault="00F627B0" w:rsidP="00F627B0">
      <w:pPr>
        <w:spacing w:after="0"/>
        <w:jc w:val="both"/>
        <w:rPr>
          <w:rFonts w:ascii="Arial" w:hAnsi="Arial" w:cs="Arial"/>
          <w:sz w:val="20"/>
          <w:lang w:val="en-GB"/>
        </w:rPr>
      </w:pPr>
    </w:p>
    <w:p w:rsidR="00495770" w:rsidRDefault="00F627B0" w:rsidP="00571916">
      <w:pPr>
        <w:spacing w:after="0"/>
        <w:rPr>
          <w:rFonts w:ascii="Arial" w:hAnsi="Arial" w:cs="Arial"/>
          <w:sz w:val="20"/>
          <w:lang w:val="en-GB"/>
        </w:rPr>
      </w:pPr>
      <w:r w:rsidRPr="00C27236">
        <w:rPr>
          <w:rFonts w:ascii="Arial" w:hAnsi="Arial" w:cs="Arial"/>
          <w:sz w:val="20"/>
          <w:lang w:val="en-GB"/>
        </w:rPr>
        <w:t xml:space="preserve">All applicants will be informed about the result of the selection process </w:t>
      </w:r>
      <w:r w:rsidR="00C172C3" w:rsidRPr="00C27236">
        <w:rPr>
          <w:rFonts w:ascii="Arial" w:hAnsi="Arial" w:cs="Arial"/>
          <w:sz w:val="20"/>
          <w:lang w:val="en-GB"/>
        </w:rPr>
        <w:t>by</w:t>
      </w:r>
      <w:r w:rsidR="001F6042">
        <w:rPr>
          <w:rFonts w:ascii="Arial" w:hAnsi="Arial" w:cs="Arial"/>
          <w:sz w:val="20"/>
          <w:lang w:val="en-GB"/>
        </w:rPr>
        <w:t xml:space="preserve"> 11</w:t>
      </w:r>
      <w:r w:rsidR="001F6042" w:rsidRPr="001F6042">
        <w:rPr>
          <w:rFonts w:ascii="Arial" w:hAnsi="Arial" w:cs="Arial"/>
          <w:sz w:val="20"/>
          <w:vertAlign w:val="superscript"/>
          <w:lang w:val="en-GB"/>
        </w:rPr>
        <w:t>th</w:t>
      </w:r>
      <w:r w:rsidR="001F6042">
        <w:rPr>
          <w:rFonts w:ascii="Arial" w:hAnsi="Arial" w:cs="Arial"/>
          <w:sz w:val="20"/>
          <w:lang w:val="en-GB"/>
        </w:rPr>
        <w:t xml:space="preserve"> April 2018</w:t>
      </w:r>
      <w:r w:rsidRPr="00C27236">
        <w:rPr>
          <w:rFonts w:ascii="Arial" w:hAnsi="Arial" w:cs="Arial"/>
          <w:sz w:val="20"/>
          <w:lang w:val="en-GB"/>
        </w:rPr>
        <w:t>. The</w:t>
      </w:r>
      <w:r>
        <w:rPr>
          <w:rFonts w:ascii="Arial" w:hAnsi="Arial" w:cs="Arial"/>
          <w:sz w:val="20"/>
          <w:lang w:val="en-GB"/>
        </w:rPr>
        <w:t xml:space="preserve"> Invitation Letter for Visa processing </w:t>
      </w:r>
      <w:r w:rsidR="00B06A4A">
        <w:rPr>
          <w:rFonts w:ascii="Arial" w:hAnsi="Arial" w:cs="Arial"/>
          <w:sz w:val="20"/>
          <w:lang w:val="en-GB"/>
        </w:rPr>
        <w:t>will be sent to all who confirm their participation</w:t>
      </w:r>
      <w:r w:rsidR="00797DA3">
        <w:rPr>
          <w:rFonts w:ascii="Arial" w:hAnsi="Arial" w:cs="Arial"/>
          <w:sz w:val="20"/>
          <w:lang w:val="en-GB"/>
        </w:rPr>
        <w:t>.</w:t>
      </w:r>
    </w:p>
    <w:p w:rsidR="00495770" w:rsidRDefault="00495770" w:rsidP="007021B0">
      <w:pPr>
        <w:spacing w:after="0"/>
        <w:jc w:val="both"/>
        <w:rPr>
          <w:rFonts w:ascii="Arial" w:hAnsi="Arial" w:cs="Arial"/>
          <w:sz w:val="20"/>
          <w:lang w:val="en-GB"/>
        </w:rPr>
      </w:pPr>
    </w:p>
    <w:p w:rsidR="00495770" w:rsidRPr="00FA36D9" w:rsidRDefault="00495770" w:rsidP="00BD084F">
      <w:pPr>
        <w:spacing w:after="0"/>
        <w:rPr>
          <w:rFonts w:ascii="Arial" w:hAnsi="Arial" w:cs="Arial"/>
          <w:color w:val="142ACE"/>
          <w:sz w:val="20"/>
          <w:lang w:val="en-GB"/>
        </w:rPr>
      </w:pPr>
      <w:r>
        <w:rPr>
          <w:rFonts w:ascii="Arial" w:hAnsi="Arial" w:cs="Arial"/>
          <w:sz w:val="20"/>
          <w:lang w:val="en-GB"/>
        </w:rPr>
        <w:t>I</w:t>
      </w:r>
      <w:r w:rsidRPr="00495770">
        <w:rPr>
          <w:rFonts w:ascii="Arial" w:hAnsi="Arial" w:cs="Arial"/>
          <w:sz w:val="20"/>
          <w:lang w:val="en-GB"/>
        </w:rPr>
        <w:t xml:space="preserve">nformation about the PanAfGeo Programme can be found </w:t>
      </w:r>
      <w:r>
        <w:rPr>
          <w:rFonts w:ascii="Arial" w:hAnsi="Arial" w:cs="Arial"/>
          <w:sz w:val="20"/>
          <w:lang w:val="en-GB"/>
        </w:rPr>
        <w:t>via the</w:t>
      </w:r>
      <w:r w:rsidRPr="00495770">
        <w:rPr>
          <w:rFonts w:ascii="Arial" w:hAnsi="Arial" w:cs="Arial"/>
          <w:sz w:val="20"/>
          <w:lang w:val="en-GB"/>
        </w:rPr>
        <w:t xml:space="preserve"> internet address: </w:t>
      </w:r>
      <w:r w:rsidRPr="00FA36D9">
        <w:rPr>
          <w:rFonts w:ascii="Arial" w:hAnsi="Arial" w:cs="Arial"/>
          <w:b/>
          <w:color w:val="142ACE"/>
          <w:sz w:val="20"/>
          <w:lang w:val="en-GB"/>
        </w:rPr>
        <w:t>http://panafgeo.eurogeosurveys.org</w:t>
      </w:r>
    </w:p>
    <w:p w:rsidR="00495770" w:rsidRPr="00FA36D9" w:rsidRDefault="00495770" w:rsidP="00BD084F">
      <w:pPr>
        <w:spacing w:after="0"/>
        <w:rPr>
          <w:rFonts w:ascii="Arial" w:hAnsi="Arial" w:cs="Arial"/>
          <w:color w:val="142ACE"/>
          <w:sz w:val="20"/>
          <w:lang w:val="en-GB"/>
        </w:rPr>
      </w:pPr>
    </w:p>
    <w:p w:rsidR="00495770" w:rsidRDefault="00495770" w:rsidP="00BD084F">
      <w:pPr>
        <w:spacing w:after="0"/>
        <w:rPr>
          <w:rFonts w:ascii="Arial" w:hAnsi="Arial" w:cs="Arial"/>
          <w:sz w:val="20"/>
          <w:lang w:val="en-GB"/>
        </w:rPr>
      </w:pPr>
      <w:r>
        <w:rPr>
          <w:rFonts w:ascii="Arial" w:hAnsi="Arial" w:cs="Arial"/>
          <w:sz w:val="20"/>
          <w:lang w:val="en-GB"/>
        </w:rPr>
        <w:t xml:space="preserve">Questions regarding PanAfGeo should be addressed to </w:t>
      </w:r>
      <w:proofErr w:type="spellStart"/>
      <w:r>
        <w:rPr>
          <w:rFonts w:ascii="Arial" w:hAnsi="Arial" w:cs="Arial"/>
          <w:sz w:val="20"/>
          <w:lang w:val="en-GB"/>
        </w:rPr>
        <w:t>EuroGeoSurveys</w:t>
      </w:r>
      <w:proofErr w:type="spellEnd"/>
      <w:r>
        <w:rPr>
          <w:rFonts w:ascii="Arial" w:hAnsi="Arial" w:cs="Arial"/>
          <w:sz w:val="20"/>
          <w:lang w:val="en-GB"/>
        </w:rPr>
        <w:t xml:space="preserve"> via the email address: </w:t>
      </w:r>
      <w:r w:rsidRPr="00FA36D9">
        <w:rPr>
          <w:rFonts w:ascii="Arial" w:hAnsi="Arial" w:cs="Arial"/>
          <w:b/>
          <w:color w:val="142ACE"/>
          <w:sz w:val="20"/>
          <w:lang w:val="en-GB"/>
        </w:rPr>
        <w:t>info@eurogeosurveys.org</w:t>
      </w:r>
    </w:p>
    <w:p w:rsidR="00495770" w:rsidRDefault="00495770" w:rsidP="00BD084F">
      <w:pPr>
        <w:spacing w:after="0"/>
        <w:rPr>
          <w:rFonts w:ascii="Arial" w:hAnsi="Arial" w:cs="Arial"/>
          <w:sz w:val="20"/>
          <w:lang w:val="en-GB"/>
        </w:rPr>
      </w:pPr>
    </w:p>
    <w:p w:rsidR="00495770" w:rsidRDefault="00495770" w:rsidP="00BD084F">
      <w:pPr>
        <w:spacing w:after="0"/>
        <w:rPr>
          <w:rFonts w:ascii="Arial" w:hAnsi="Arial" w:cs="Arial"/>
          <w:sz w:val="20"/>
          <w:lang w:val="en-GB"/>
        </w:rPr>
      </w:pPr>
      <w:r>
        <w:rPr>
          <w:rFonts w:ascii="Arial" w:hAnsi="Arial" w:cs="Arial"/>
          <w:sz w:val="20"/>
          <w:lang w:val="en-GB"/>
        </w:rPr>
        <w:t>Or to the Organisation of African Geological Surveys (OAGS) via the email address:</w:t>
      </w:r>
    </w:p>
    <w:p w:rsidR="00495770" w:rsidRDefault="00552645" w:rsidP="00BD084F">
      <w:pPr>
        <w:spacing w:after="0"/>
        <w:rPr>
          <w:rFonts w:ascii="Arial" w:hAnsi="Arial" w:cs="Arial"/>
          <w:b/>
          <w:color w:val="4F81BD" w:themeColor="accent1"/>
          <w:sz w:val="20"/>
          <w:lang w:val="it-IT"/>
        </w:rPr>
      </w:pPr>
      <w:hyperlink r:id="rId15" w:history="1">
        <w:r w:rsidR="00BD084F" w:rsidRPr="001C5E72">
          <w:rPr>
            <w:rStyle w:val="Hyperlink"/>
            <w:rFonts w:ascii="Arial" w:hAnsi="Arial" w:cs="Arial"/>
            <w:b/>
            <w:sz w:val="20"/>
            <w:lang w:val="it-IT"/>
          </w:rPr>
          <w:t>oags@geoscience.org.za</w:t>
        </w:r>
      </w:hyperlink>
    </w:p>
    <w:p w:rsidR="00BD084F" w:rsidRDefault="00BD084F" w:rsidP="00BD084F">
      <w:pPr>
        <w:spacing w:after="0"/>
        <w:rPr>
          <w:rFonts w:ascii="Arial" w:hAnsi="Arial" w:cs="Arial"/>
          <w:b/>
          <w:color w:val="4F81BD" w:themeColor="accent1"/>
          <w:sz w:val="20"/>
          <w:lang w:val="it-IT"/>
        </w:rPr>
      </w:pPr>
    </w:p>
    <w:p w:rsidR="00BD084F" w:rsidRDefault="00BD084F" w:rsidP="00BD084F">
      <w:pPr>
        <w:spacing w:after="0"/>
        <w:jc w:val="both"/>
        <w:rPr>
          <w:rFonts w:ascii="Arial" w:hAnsi="Arial" w:cs="Arial"/>
          <w:b/>
          <w:smallCaps/>
          <w:lang w:val="it-IT"/>
        </w:rPr>
      </w:pPr>
    </w:p>
    <w:p w:rsidR="00BD084F" w:rsidRPr="00335FEB" w:rsidRDefault="00BD084F" w:rsidP="00BD084F">
      <w:pPr>
        <w:spacing w:after="0"/>
        <w:jc w:val="both"/>
        <w:rPr>
          <w:rFonts w:ascii="Arial" w:hAnsi="Arial" w:cs="Arial"/>
          <w:b/>
          <w:smallCaps/>
          <w:lang w:val="it-IT"/>
        </w:rPr>
      </w:pPr>
      <w:r w:rsidRPr="00335FEB">
        <w:rPr>
          <w:rFonts w:ascii="Arial" w:hAnsi="Arial" w:cs="Arial"/>
          <w:b/>
          <w:smallCaps/>
          <w:lang w:val="it-IT"/>
        </w:rPr>
        <w:t>Mrs Riitta Teerilahti</w:t>
      </w:r>
    </w:p>
    <w:p w:rsidR="00BD084F" w:rsidRDefault="00BD084F" w:rsidP="00BD084F">
      <w:pPr>
        <w:spacing w:after="0"/>
        <w:rPr>
          <w:rFonts w:ascii="Arial" w:hAnsi="Arial" w:cs="Arial"/>
          <w:sz w:val="18"/>
          <w:lang w:val="fi-FI"/>
        </w:rPr>
      </w:pPr>
    </w:p>
    <w:p w:rsidR="00BD084F" w:rsidRPr="00BD084F" w:rsidRDefault="00BD084F" w:rsidP="00BD084F">
      <w:pPr>
        <w:spacing w:after="0"/>
        <w:rPr>
          <w:rFonts w:ascii="Arial" w:hAnsi="Arial" w:cs="Arial"/>
          <w:sz w:val="20"/>
          <w:szCs w:val="20"/>
          <w:lang w:val="en-GB"/>
        </w:rPr>
      </w:pPr>
      <w:r w:rsidRPr="00BD084F">
        <w:rPr>
          <w:rFonts w:ascii="Arial" w:hAnsi="Arial" w:cs="Arial"/>
          <w:sz w:val="20"/>
          <w:szCs w:val="20"/>
          <w:lang w:val="en-GB"/>
        </w:rPr>
        <w:t>PanAfGeo WP2 Leader</w:t>
      </w:r>
    </w:p>
    <w:p w:rsidR="00571916" w:rsidRPr="00BC551D" w:rsidRDefault="00BD084F" w:rsidP="00A02586">
      <w:pPr>
        <w:spacing w:after="0"/>
        <w:rPr>
          <w:rFonts w:ascii="Arial" w:hAnsi="Arial" w:cs="Arial"/>
          <w:sz w:val="20"/>
          <w:lang w:val="en-GB"/>
        </w:rPr>
        <w:sectPr w:rsidR="00571916" w:rsidRPr="00BC551D" w:rsidSect="007A75EB">
          <w:type w:val="continuous"/>
          <w:pgSz w:w="11906" w:h="16838"/>
          <w:pgMar w:top="1383" w:right="1417" w:bottom="1702" w:left="1417" w:header="708" w:footer="708" w:gutter="0"/>
          <w:cols w:space="708"/>
          <w:titlePg/>
          <w:docGrid w:linePitch="360"/>
        </w:sectPr>
      </w:pPr>
      <w:r w:rsidRPr="00BD084F">
        <w:rPr>
          <w:rFonts w:ascii="Arial" w:hAnsi="Arial" w:cs="Arial"/>
          <w:sz w:val="20"/>
          <w:szCs w:val="20"/>
          <w:lang w:val="en-GB"/>
        </w:rPr>
        <w:t>Geological Survey of Finland (GTK)</w:t>
      </w:r>
    </w:p>
    <w:p w:rsidR="007A75EB" w:rsidRPr="00DA5AAD" w:rsidRDefault="007A75EB" w:rsidP="007021B0">
      <w:pPr>
        <w:spacing w:after="0"/>
        <w:jc w:val="both"/>
        <w:rPr>
          <w:rFonts w:ascii="Arial" w:hAnsi="Arial" w:cs="Arial"/>
          <w:b/>
          <w:smallCaps/>
          <w:lang w:val="it-IT"/>
        </w:rPr>
      </w:pPr>
    </w:p>
    <w:p w:rsidR="007A75EB" w:rsidRPr="00DA5AAD" w:rsidRDefault="007A75EB" w:rsidP="007021B0">
      <w:pPr>
        <w:spacing w:after="0"/>
        <w:jc w:val="both"/>
        <w:rPr>
          <w:rFonts w:ascii="Arial" w:hAnsi="Arial" w:cs="Arial"/>
          <w:b/>
          <w:smallCaps/>
          <w:lang w:val="it-IT"/>
        </w:rPr>
      </w:pPr>
    </w:p>
    <w:p w:rsidR="007A75EB" w:rsidRPr="00DA5AAD" w:rsidRDefault="007A75EB" w:rsidP="007021B0">
      <w:pPr>
        <w:spacing w:after="0"/>
        <w:jc w:val="both"/>
        <w:rPr>
          <w:rFonts w:ascii="Arial" w:hAnsi="Arial" w:cs="Arial"/>
          <w:b/>
          <w:smallCaps/>
          <w:lang w:val="it-IT"/>
        </w:rPr>
      </w:pPr>
    </w:p>
    <w:p w:rsidR="007A75EB" w:rsidRPr="00DA5AAD" w:rsidRDefault="007A75EB" w:rsidP="007021B0">
      <w:pPr>
        <w:spacing w:after="0"/>
        <w:jc w:val="both"/>
        <w:rPr>
          <w:rFonts w:ascii="Arial" w:hAnsi="Arial" w:cs="Arial"/>
          <w:b/>
          <w:smallCaps/>
          <w:lang w:val="it-IT"/>
        </w:rPr>
      </w:pPr>
    </w:p>
    <w:p w:rsidR="007A75EB" w:rsidRPr="00DA5AAD" w:rsidRDefault="007A75EB" w:rsidP="007021B0">
      <w:pPr>
        <w:spacing w:after="0"/>
        <w:jc w:val="both"/>
        <w:rPr>
          <w:rFonts w:ascii="Arial" w:hAnsi="Arial" w:cs="Arial"/>
          <w:b/>
          <w:smallCaps/>
          <w:lang w:val="it-IT"/>
        </w:rPr>
      </w:pPr>
    </w:p>
    <w:p w:rsidR="007A75EB" w:rsidRPr="00DA5AAD" w:rsidRDefault="007A75EB" w:rsidP="007021B0">
      <w:pPr>
        <w:spacing w:after="0"/>
        <w:jc w:val="both"/>
        <w:rPr>
          <w:rFonts w:ascii="Arial" w:hAnsi="Arial" w:cs="Arial"/>
          <w:b/>
          <w:smallCaps/>
          <w:lang w:val="it-IT"/>
        </w:rPr>
      </w:pPr>
    </w:p>
    <w:p w:rsidR="007A75EB" w:rsidRPr="00DA5AAD" w:rsidRDefault="007A75EB" w:rsidP="007021B0">
      <w:pPr>
        <w:spacing w:after="0"/>
        <w:jc w:val="both"/>
        <w:rPr>
          <w:rFonts w:ascii="Arial" w:hAnsi="Arial" w:cs="Arial"/>
          <w:b/>
          <w:smallCaps/>
          <w:lang w:val="it-IT"/>
        </w:rPr>
      </w:pPr>
    </w:p>
    <w:p w:rsidR="007A75EB" w:rsidRPr="00DA5AAD" w:rsidRDefault="007A75EB" w:rsidP="007021B0">
      <w:pPr>
        <w:spacing w:after="0"/>
        <w:jc w:val="both"/>
        <w:rPr>
          <w:rFonts w:ascii="Arial" w:hAnsi="Arial" w:cs="Arial"/>
          <w:b/>
          <w:smallCaps/>
          <w:lang w:val="it-IT"/>
        </w:rPr>
      </w:pPr>
    </w:p>
    <w:p w:rsidR="007A75EB" w:rsidRPr="00DA5AAD" w:rsidRDefault="007A75EB" w:rsidP="007021B0">
      <w:pPr>
        <w:spacing w:after="0"/>
        <w:jc w:val="both"/>
        <w:rPr>
          <w:rFonts w:ascii="Arial" w:hAnsi="Arial" w:cs="Arial"/>
          <w:b/>
          <w:smallCaps/>
          <w:lang w:val="it-IT"/>
        </w:rPr>
      </w:pPr>
    </w:p>
    <w:p w:rsidR="002F048A" w:rsidRDefault="002F048A" w:rsidP="00791CA0">
      <w:pPr>
        <w:spacing w:after="0" w:line="240" w:lineRule="auto"/>
        <w:rPr>
          <w:rFonts w:ascii="Arial" w:hAnsi="Arial" w:cs="Arial"/>
          <w:b/>
          <w:smallCaps/>
          <w:lang w:val="en-GB"/>
        </w:rPr>
      </w:pPr>
    </w:p>
    <w:p w:rsidR="002F048A" w:rsidRPr="002F048A" w:rsidRDefault="002F048A" w:rsidP="007021B0">
      <w:pPr>
        <w:spacing w:after="0" w:line="240" w:lineRule="auto"/>
        <w:rPr>
          <w:rFonts w:ascii="Arial" w:hAnsi="Arial" w:cs="Arial"/>
          <w:sz w:val="18"/>
          <w:lang w:val="en-GB"/>
        </w:rPr>
      </w:pPr>
    </w:p>
    <w:sectPr w:rsidR="002F048A" w:rsidRPr="002F048A" w:rsidSect="007A75EB">
      <w:footerReference w:type="first" r:id="rId16"/>
      <w:pgSz w:w="11906" w:h="16838"/>
      <w:pgMar w:top="1383" w:right="1417" w:bottom="1702"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501" w:rsidRDefault="003E3501" w:rsidP="00911569">
      <w:pPr>
        <w:spacing w:after="0" w:line="240" w:lineRule="auto"/>
      </w:pPr>
      <w:r>
        <w:separator/>
      </w:r>
    </w:p>
  </w:endnote>
  <w:endnote w:type="continuationSeparator" w:id="0">
    <w:p w:rsidR="003E3501" w:rsidRDefault="003E3501" w:rsidP="00911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szCs w:val="18"/>
      </w:rPr>
      <w:id w:val="-442069873"/>
      <w:docPartObj>
        <w:docPartGallery w:val="Page Numbers (Bottom of Page)"/>
        <w:docPartUnique/>
      </w:docPartObj>
    </w:sdtPr>
    <w:sdtEndPr/>
    <w:sdtContent>
      <w:sdt>
        <w:sdtPr>
          <w:rPr>
            <w:rFonts w:ascii="Arial" w:hAnsi="Arial" w:cs="Arial"/>
            <w:sz w:val="18"/>
            <w:szCs w:val="18"/>
          </w:rPr>
          <w:id w:val="-1578594151"/>
          <w:docPartObj>
            <w:docPartGallery w:val="Page Numbers (Top of Page)"/>
            <w:docPartUnique/>
          </w:docPartObj>
        </w:sdtPr>
        <w:sdtEndPr/>
        <w:sdtContent>
          <w:p w:rsidR="007A75EB" w:rsidRPr="007A75EB" w:rsidRDefault="007A75EB">
            <w:pPr>
              <w:pStyle w:val="Footer"/>
              <w:jc w:val="right"/>
              <w:rPr>
                <w:rFonts w:ascii="Arial" w:hAnsi="Arial" w:cs="Arial"/>
                <w:sz w:val="18"/>
                <w:szCs w:val="18"/>
              </w:rPr>
            </w:pPr>
            <w:r w:rsidRPr="007A75EB">
              <w:rPr>
                <w:rFonts w:ascii="Arial" w:hAnsi="Arial" w:cs="Arial"/>
                <w:sz w:val="18"/>
                <w:szCs w:val="18"/>
              </w:rPr>
              <w:t xml:space="preserve">Page </w:t>
            </w:r>
            <w:r w:rsidRPr="007A75EB">
              <w:rPr>
                <w:rFonts w:ascii="Arial" w:hAnsi="Arial" w:cs="Arial"/>
                <w:b/>
                <w:bCs/>
                <w:sz w:val="18"/>
                <w:szCs w:val="18"/>
              </w:rPr>
              <w:fldChar w:fldCharType="begin"/>
            </w:r>
            <w:r w:rsidRPr="007A75EB">
              <w:rPr>
                <w:rFonts w:ascii="Arial" w:hAnsi="Arial" w:cs="Arial"/>
                <w:b/>
                <w:bCs/>
                <w:sz w:val="18"/>
                <w:szCs w:val="18"/>
              </w:rPr>
              <w:instrText>PAGE</w:instrText>
            </w:r>
            <w:r w:rsidRPr="007A75EB">
              <w:rPr>
                <w:rFonts w:ascii="Arial" w:hAnsi="Arial" w:cs="Arial"/>
                <w:b/>
                <w:bCs/>
                <w:sz w:val="18"/>
                <w:szCs w:val="18"/>
              </w:rPr>
              <w:fldChar w:fldCharType="separate"/>
            </w:r>
            <w:r>
              <w:rPr>
                <w:rFonts w:ascii="Arial" w:hAnsi="Arial" w:cs="Arial"/>
                <w:b/>
                <w:bCs/>
                <w:noProof/>
                <w:sz w:val="18"/>
                <w:szCs w:val="18"/>
              </w:rPr>
              <w:t>4</w:t>
            </w:r>
            <w:r w:rsidRPr="007A75EB">
              <w:rPr>
                <w:rFonts w:ascii="Arial" w:hAnsi="Arial" w:cs="Arial"/>
                <w:b/>
                <w:bCs/>
                <w:sz w:val="18"/>
                <w:szCs w:val="18"/>
              </w:rPr>
              <w:fldChar w:fldCharType="end"/>
            </w:r>
            <w:r w:rsidRPr="007A75EB">
              <w:rPr>
                <w:rFonts w:ascii="Arial" w:hAnsi="Arial" w:cs="Arial"/>
                <w:sz w:val="18"/>
                <w:szCs w:val="18"/>
              </w:rPr>
              <w:t xml:space="preserve"> sur </w:t>
            </w:r>
            <w:r w:rsidRPr="007A75EB">
              <w:rPr>
                <w:rFonts w:ascii="Arial" w:hAnsi="Arial" w:cs="Arial"/>
                <w:b/>
                <w:bCs/>
                <w:sz w:val="18"/>
                <w:szCs w:val="18"/>
              </w:rPr>
              <w:fldChar w:fldCharType="begin"/>
            </w:r>
            <w:r w:rsidRPr="007A75EB">
              <w:rPr>
                <w:rFonts w:ascii="Arial" w:hAnsi="Arial" w:cs="Arial"/>
                <w:b/>
                <w:bCs/>
                <w:sz w:val="18"/>
                <w:szCs w:val="18"/>
              </w:rPr>
              <w:instrText>NUMPAGES</w:instrText>
            </w:r>
            <w:r w:rsidRPr="007A75EB">
              <w:rPr>
                <w:rFonts w:ascii="Arial" w:hAnsi="Arial" w:cs="Arial"/>
                <w:b/>
                <w:bCs/>
                <w:sz w:val="18"/>
                <w:szCs w:val="18"/>
              </w:rPr>
              <w:fldChar w:fldCharType="separate"/>
            </w:r>
            <w:r w:rsidR="00BC551D">
              <w:rPr>
                <w:rFonts w:ascii="Arial" w:hAnsi="Arial" w:cs="Arial"/>
                <w:b/>
                <w:bCs/>
                <w:noProof/>
                <w:sz w:val="18"/>
                <w:szCs w:val="18"/>
              </w:rPr>
              <w:t>6</w:t>
            </w:r>
            <w:r w:rsidRPr="007A75EB">
              <w:rPr>
                <w:rFonts w:ascii="Arial" w:hAnsi="Arial" w:cs="Arial"/>
                <w:b/>
                <w:bCs/>
                <w:sz w:val="18"/>
                <w:szCs w:val="18"/>
              </w:rPr>
              <w:fldChar w:fldCharType="end"/>
            </w:r>
          </w:p>
        </w:sdtContent>
      </w:sdt>
    </w:sdtContent>
  </w:sdt>
  <w:p w:rsidR="00FB3B70" w:rsidRPr="00887DBE" w:rsidRDefault="00FB3B70" w:rsidP="007A75EB">
    <w:pPr>
      <w:pStyle w:val="Footer"/>
      <w:rPr>
        <w:rFonts w:ascii="Arial" w:hAnsi="Arial" w:cs="Arial"/>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947" w:rsidRPr="006F28FF" w:rsidRDefault="00C74947" w:rsidP="00C74947">
    <w:pPr>
      <w:pStyle w:val="Footer"/>
      <w:rPr>
        <w:rFonts w:ascii="Arial" w:hAnsi="Arial" w:cs="Arial"/>
        <w:i/>
        <w:sz w:val="18"/>
        <w:lang w:val="en-US"/>
      </w:rPr>
    </w:pPr>
    <w:r w:rsidRPr="006F28FF">
      <w:rPr>
        <w:rFonts w:ascii="Arial" w:hAnsi="Arial" w:cs="Arial"/>
        <w:i/>
        <w:sz w:val="18"/>
        <w:lang w:val="en-US"/>
      </w:rPr>
      <w:t xml:space="preserve">                                   Co-f</w:t>
    </w:r>
    <w:r w:rsidR="007852A1" w:rsidRPr="006F28FF">
      <w:rPr>
        <w:rFonts w:ascii="Arial" w:hAnsi="Arial" w:cs="Arial"/>
        <w:i/>
        <w:sz w:val="18"/>
        <w:lang w:val="en-US"/>
      </w:rPr>
      <w:t>unded</w:t>
    </w:r>
    <w:r w:rsidRPr="006F28FF">
      <w:rPr>
        <w:rFonts w:ascii="Arial" w:hAnsi="Arial" w:cs="Arial"/>
        <w:i/>
        <w:sz w:val="18"/>
        <w:lang w:val="en-US"/>
      </w:rPr>
      <w:t xml:space="preserve"> </w:t>
    </w:r>
    <w:r w:rsidR="007852A1" w:rsidRPr="006F28FF">
      <w:rPr>
        <w:rFonts w:ascii="Arial" w:hAnsi="Arial" w:cs="Arial"/>
        <w:i/>
        <w:sz w:val="18"/>
        <w:lang w:val="en-US"/>
      </w:rPr>
      <w:t>by the</w:t>
    </w:r>
  </w:p>
  <w:p w:rsidR="00C74947" w:rsidRPr="006F28FF" w:rsidRDefault="00C74947" w:rsidP="00C74947">
    <w:pPr>
      <w:pStyle w:val="Footer"/>
      <w:rPr>
        <w:rFonts w:ascii="Arial" w:hAnsi="Arial" w:cs="Arial"/>
        <w:i/>
        <w:lang w:val="en-US"/>
      </w:rPr>
    </w:pPr>
    <w:r w:rsidRPr="006F28FF">
      <w:rPr>
        <w:rFonts w:ascii="Arial" w:hAnsi="Arial" w:cs="Arial"/>
        <w:i/>
        <w:sz w:val="18"/>
        <w:lang w:val="en-US"/>
      </w:rPr>
      <w:t xml:space="preserve">                                   </w:t>
    </w:r>
    <w:r w:rsidR="007852A1" w:rsidRPr="006F28FF">
      <w:rPr>
        <w:rFonts w:ascii="Arial" w:hAnsi="Arial" w:cs="Arial"/>
        <w:i/>
        <w:sz w:val="18"/>
        <w:lang w:val="en-US"/>
      </w:rPr>
      <w:t xml:space="preserve">European </w:t>
    </w:r>
    <w:r w:rsidR="00154DA5">
      <w:rPr>
        <w:rFonts w:ascii="Arial" w:hAnsi="Arial" w:cs="Arial"/>
        <w:i/>
        <w:sz w:val="18"/>
        <w:lang w:val="en-US"/>
      </w:rPr>
      <w:t>Union</w:t>
    </w:r>
  </w:p>
  <w:p w:rsidR="00C74947" w:rsidRDefault="00C74947">
    <w:pPr>
      <w:pStyle w:val="Footer"/>
    </w:pPr>
    <w:r>
      <w:rPr>
        <w:noProof/>
        <w:lang w:val="en-GB" w:eastAsia="en-GB"/>
      </w:rPr>
      <mc:AlternateContent>
        <mc:Choice Requires="wps">
          <w:drawing>
            <wp:anchor distT="0" distB="0" distL="114300" distR="114300" simplePos="0" relativeHeight="251678720" behindDoc="0" locked="0" layoutInCell="1" allowOverlap="1" wp14:anchorId="12B5DE88" wp14:editId="6626BA0E">
              <wp:simplePos x="0" y="0"/>
              <wp:positionH relativeFrom="column">
                <wp:posOffset>38100</wp:posOffset>
              </wp:positionH>
              <wp:positionV relativeFrom="paragraph">
                <wp:posOffset>-368935</wp:posOffset>
              </wp:positionV>
              <wp:extent cx="6029325" cy="0"/>
              <wp:effectExtent l="0" t="0" r="9525" b="19050"/>
              <wp:wrapNone/>
              <wp:docPr id="17" name="Connecteur droit 17"/>
              <wp:cNvGraphicFramePr/>
              <a:graphic xmlns:a="http://schemas.openxmlformats.org/drawingml/2006/main">
                <a:graphicData uri="http://schemas.microsoft.com/office/word/2010/wordprocessingShape">
                  <wps:wsp>
                    <wps:cNvCnPr/>
                    <wps:spPr>
                      <a:xfrm>
                        <a:off x="0" y="0"/>
                        <a:ext cx="602932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EE4FF2" id="Connecteur droit 17"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29.05pt" to="477.7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" strokecolor="#4579b8 [3044]" strokeweight="1.5pt"/>
          </w:pict>
        </mc:Fallback>
      </mc:AlternateContent>
    </w:r>
    <w:r w:rsidRPr="00C74947">
      <w:rPr>
        <w:noProof/>
        <w:lang w:val="en-GB" w:eastAsia="en-GB"/>
      </w:rPr>
      <w:drawing>
        <wp:anchor distT="0" distB="0" distL="114300" distR="114300" simplePos="0" relativeHeight="251676672" behindDoc="1" locked="0" layoutInCell="1" allowOverlap="1" wp14:anchorId="76BCA331" wp14:editId="3DCD9586">
          <wp:simplePos x="0" y="0"/>
          <wp:positionH relativeFrom="column">
            <wp:posOffset>4281805</wp:posOffset>
          </wp:positionH>
          <wp:positionV relativeFrom="paragraph">
            <wp:posOffset>-300355</wp:posOffset>
          </wp:positionV>
          <wp:extent cx="1771015" cy="714375"/>
          <wp:effectExtent l="0" t="0" r="635" b="9525"/>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artenariat-eu-afr__Lo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1015" cy="714375"/>
                  </a:xfrm>
                  <a:prstGeom prst="rect">
                    <a:avLst/>
                  </a:prstGeom>
                </pic:spPr>
              </pic:pic>
            </a:graphicData>
          </a:graphic>
          <wp14:sizeRelH relativeFrom="page">
            <wp14:pctWidth>0</wp14:pctWidth>
          </wp14:sizeRelH>
          <wp14:sizeRelV relativeFrom="page">
            <wp14:pctHeight>0</wp14:pctHeight>
          </wp14:sizeRelV>
        </wp:anchor>
      </w:drawing>
    </w:r>
    <w:r w:rsidRPr="00C74947">
      <w:rPr>
        <w:noProof/>
        <w:lang w:val="en-GB" w:eastAsia="en-GB"/>
      </w:rPr>
      <w:drawing>
        <wp:anchor distT="0" distB="0" distL="114300" distR="114300" simplePos="0" relativeHeight="251675648" behindDoc="0" locked="0" layoutInCell="1" allowOverlap="1" wp14:anchorId="12EDFFC9" wp14:editId="4F7A8E25">
          <wp:simplePos x="0" y="0"/>
          <wp:positionH relativeFrom="column">
            <wp:posOffset>72390</wp:posOffset>
          </wp:positionH>
          <wp:positionV relativeFrom="paragraph">
            <wp:posOffset>-261620</wp:posOffset>
          </wp:positionV>
          <wp:extent cx="899160" cy="600075"/>
          <wp:effectExtent l="0" t="0" r="0" b="9525"/>
          <wp:wrapNone/>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jpg"/>
                  <pic:cNvPicPr/>
                </pic:nvPicPr>
                <pic:blipFill>
                  <a:blip r:embed="rId2">
                    <a:extLst>
                      <a:ext uri="{28A0092B-C50C-407E-A947-70E740481C1C}">
                        <a14:useLocalDpi xmlns:a14="http://schemas.microsoft.com/office/drawing/2010/main" val="0"/>
                      </a:ext>
                    </a:extLst>
                  </a:blip>
                  <a:stretch>
                    <a:fillRect/>
                  </a:stretch>
                </pic:blipFill>
                <pic:spPr>
                  <a:xfrm>
                    <a:off x="0" y="0"/>
                    <a:ext cx="899160" cy="60007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szCs w:val="18"/>
      </w:rPr>
      <w:id w:val="1311899368"/>
      <w:docPartObj>
        <w:docPartGallery w:val="Page Numbers (Bottom of Page)"/>
        <w:docPartUnique/>
      </w:docPartObj>
    </w:sdtPr>
    <w:sdtEndPr/>
    <w:sdtContent>
      <w:sdt>
        <w:sdtPr>
          <w:rPr>
            <w:rFonts w:ascii="Arial" w:hAnsi="Arial" w:cs="Arial"/>
            <w:sz w:val="18"/>
            <w:szCs w:val="18"/>
          </w:rPr>
          <w:id w:val="2116088713"/>
          <w:docPartObj>
            <w:docPartGallery w:val="Page Numbers (Top of Page)"/>
            <w:docPartUnique/>
          </w:docPartObj>
        </w:sdtPr>
        <w:sdtEndPr/>
        <w:sdtContent>
          <w:p w:rsidR="007A75EB" w:rsidRPr="007A75EB" w:rsidRDefault="00C33DCB">
            <w:pPr>
              <w:pStyle w:val="Footer"/>
              <w:jc w:val="right"/>
              <w:rPr>
                <w:rFonts w:ascii="Arial" w:hAnsi="Arial" w:cs="Arial"/>
                <w:sz w:val="18"/>
                <w:szCs w:val="18"/>
              </w:rPr>
            </w:pPr>
            <w:r>
              <w:rPr>
                <w:noProof/>
                <w:lang w:val="en-GB" w:eastAsia="en-GB"/>
              </w:rPr>
              <mc:AlternateContent>
                <mc:Choice Requires="wps">
                  <w:drawing>
                    <wp:anchor distT="0" distB="0" distL="114300" distR="114300" simplePos="0" relativeHeight="251684864" behindDoc="0" locked="0" layoutInCell="1" allowOverlap="1" wp14:anchorId="4D462AC5" wp14:editId="17E39472">
                      <wp:simplePos x="0" y="0"/>
                      <wp:positionH relativeFrom="column">
                        <wp:posOffset>-159385</wp:posOffset>
                      </wp:positionH>
                      <wp:positionV relativeFrom="paragraph">
                        <wp:posOffset>-241935</wp:posOffset>
                      </wp:positionV>
                      <wp:extent cx="6029325" cy="0"/>
                      <wp:effectExtent l="0" t="0" r="9525" b="19050"/>
                      <wp:wrapNone/>
                      <wp:docPr id="42" name="Connecteur droit 42"/>
                      <wp:cNvGraphicFramePr/>
                      <a:graphic xmlns:a="http://schemas.openxmlformats.org/drawingml/2006/main">
                        <a:graphicData uri="http://schemas.microsoft.com/office/word/2010/wordprocessingShape">
                          <wps:wsp>
                            <wps:cNvCnPr/>
                            <wps:spPr>
                              <a:xfrm>
                                <a:off x="0" y="0"/>
                                <a:ext cx="602932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270741" id="Connecteur droit 42"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5pt,-19.05pt" to="462.2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" strokecolor="#4579b8 [3044]" strokeweight="1.5pt"/>
                  </w:pict>
                </mc:Fallback>
              </mc:AlternateContent>
            </w:r>
            <w:r w:rsidR="007A75EB" w:rsidRPr="007A75EB">
              <w:rPr>
                <w:rFonts w:ascii="Arial" w:hAnsi="Arial" w:cs="Arial"/>
                <w:sz w:val="18"/>
                <w:szCs w:val="18"/>
              </w:rPr>
              <w:t xml:space="preserve">Page </w:t>
            </w:r>
            <w:r w:rsidR="007A75EB" w:rsidRPr="007A75EB">
              <w:rPr>
                <w:rFonts w:ascii="Arial" w:hAnsi="Arial" w:cs="Arial"/>
                <w:b/>
                <w:bCs/>
                <w:sz w:val="18"/>
                <w:szCs w:val="18"/>
              </w:rPr>
              <w:fldChar w:fldCharType="begin"/>
            </w:r>
            <w:r w:rsidR="007A75EB" w:rsidRPr="007A75EB">
              <w:rPr>
                <w:rFonts w:ascii="Arial" w:hAnsi="Arial" w:cs="Arial"/>
                <w:b/>
                <w:bCs/>
                <w:sz w:val="18"/>
                <w:szCs w:val="18"/>
              </w:rPr>
              <w:instrText>PAGE</w:instrText>
            </w:r>
            <w:r w:rsidR="007A75EB" w:rsidRPr="007A75EB">
              <w:rPr>
                <w:rFonts w:ascii="Arial" w:hAnsi="Arial" w:cs="Arial"/>
                <w:b/>
                <w:bCs/>
                <w:sz w:val="18"/>
                <w:szCs w:val="18"/>
              </w:rPr>
              <w:fldChar w:fldCharType="separate"/>
            </w:r>
            <w:r w:rsidR="00552645">
              <w:rPr>
                <w:rFonts w:ascii="Arial" w:hAnsi="Arial" w:cs="Arial"/>
                <w:b/>
                <w:bCs/>
                <w:noProof/>
                <w:sz w:val="18"/>
                <w:szCs w:val="18"/>
              </w:rPr>
              <w:t>5</w:t>
            </w:r>
            <w:r w:rsidR="007A75EB" w:rsidRPr="007A75EB">
              <w:rPr>
                <w:rFonts w:ascii="Arial" w:hAnsi="Arial" w:cs="Arial"/>
                <w:b/>
                <w:bCs/>
                <w:sz w:val="18"/>
                <w:szCs w:val="18"/>
              </w:rPr>
              <w:fldChar w:fldCharType="end"/>
            </w:r>
            <w:r w:rsidR="007A75EB" w:rsidRPr="007A75EB">
              <w:rPr>
                <w:rFonts w:ascii="Arial" w:hAnsi="Arial" w:cs="Arial"/>
                <w:sz w:val="18"/>
                <w:szCs w:val="18"/>
              </w:rPr>
              <w:t xml:space="preserve"> </w:t>
            </w:r>
            <w:r w:rsidR="00154DA5">
              <w:rPr>
                <w:rFonts w:ascii="Arial" w:hAnsi="Arial" w:cs="Arial"/>
                <w:sz w:val="18"/>
                <w:szCs w:val="18"/>
              </w:rPr>
              <w:t>on</w:t>
            </w:r>
            <w:r w:rsidR="007A75EB" w:rsidRPr="007A75EB">
              <w:rPr>
                <w:rFonts w:ascii="Arial" w:hAnsi="Arial" w:cs="Arial"/>
                <w:sz w:val="18"/>
                <w:szCs w:val="18"/>
              </w:rPr>
              <w:t xml:space="preserve"> </w:t>
            </w:r>
            <w:r w:rsidR="007A75EB" w:rsidRPr="007A75EB">
              <w:rPr>
                <w:rFonts w:ascii="Arial" w:hAnsi="Arial" w:cs="Arial"/>
                <w:b/>
                <w:bCs/>
                <w:sz w:val="18"/>
                <w:szCs w:val="18"/>
              </w:rPr>
              <w:fldChar w:fldCharType="begin"/>
            </w:r>
            <w:r w:rsidR="007A75EB" w:rsidRPr="007A75EB">
              <w:rPr>
                <w:rFonts w:ascii="Arial" w:hAnsi="Arial" w:cs="Arial"/>
                <w:b/>
                <w:bCs/>
                <w:sz w:val="18"/>
                <w:szCs w:val="18"/>
              </w:rPr>
              <w:instrText>NUMPAGES</w:instrText>
            </w:r>
            <w:r w:rsidR="007A75EB" w:rsidRPr="007A75EB">
              <w:rPr>
                <w:rFonts w:ascii="Arial" w:hAnsi="Arial" w:cs="Arial"/>
                <w:b/>
                <w:bCs/>
                <w:sz w:val="18"/>
                <w:szCs w:val="18"/>
              </w:rPr>
              <w:fldChar w:fldCharType="separate"/>
            </w:r>
            <w:r w:rsidR="00552645">
              <w:rPr>
                <w:rFonts w:ascii="Arial" w:hAnsi="Arial" w:cs="Arial"/>
                <w:b/>
                <w:bCs/>
                <w:noProof/>
                <w:sz w:val="18"/>
                <w:szCs w:val="18"/>
              </w:rPr>
              <w:t>6</w:t>
            </w:r>
            <w:r w:rsidR="007A75EB" w:rsidRPr="007A75EB">
              <w:rPr>
                <w:rFonts w:ascii="Arial" w:hAnsi="Arial" w:cs="Arial"/>
                <w:b/>
                <w:bCs/>
                <w:sz w:val="18"/>
                <w:szCs w:val="18"/>
              </w:rPr>
              <w:fldChar w:fldCharType="end"/>
            </w:r>
          </w:p>
        </w:sdtContent>
      </w:sdt>
    </w:sdtContent>
  </w:sdt>
  <w:p w:rsidR="007A75EB" w:rsidRPr="00887DBE" w:rsidRDefault="007A75EB" w:rsidP="007A75EB">
    <w:pPr>
      <w:pStyle w:val="Footer"/>
      <w:rPr>
        <w:rFonts w:ascii="Arial" w:hAnsi="Arial" w:cs="Arial"/>
        <w:i/>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szCs w:val="18"/>
      </w:rPr>
      <w:id w:val="-116299594"/>
      <w:docPartObj>
        <w:docPartGallery w:val="Page Numbers (Bottom of Page)"/>
        <w:docPartUnique/>
      </w:docPartObj>
    </w:sdtPr>
    <w:sdtEndPr/>
    <w:sdtContent>
      <w:sdt>
        <w:sdtPr>
          <w:rPr>
            <w:rFonts w:ascii="Arial" w:hAnsi="Arial" w:cs="Arial"/>
            <w:sz w:val="18"/>
            <w:szCs w:val="18"/>
          </w:rPr>
          <w:id w:val="2008783619"/>
          <w:docPartObj>
            <w:docPartGallery w:val="Page Numbers (Top of Page)"/>
            <w:docPartUnique/>
          </w:docPartObj>
        </w:sdtPr>
        <w:sdtEndPr/>
        <w:sdtContent>
          <w:p w:rsidR="007A75EB" w:rsidRPr="007A75EB" w:rsidRDefault="00574267" w:rsidP="007A75EB">
            <w:pPr>
              <w:pStyle w:val="Footer"/>
              <w:jc w:val="right"/>
              <w:rPr>
                <w:rFonts w:ascii="Arial" w:hAnsi="Arial" w:cs="Arial"/>
                <w:sz w:val="18"/>
                <w:szCs w:val="18"/>
              </w:rPr>
            </w:pPr>
            <w:r>
              <w:rPr>
                <w:noProof/>
                <w:lang w:val="en-GB" w:eastAsia="en-GB"/>
              </w:rPr>
              <mc:AlternateContent>
                <mc:Choice Requires="wps">
                  <w:drawing>
                    <wp:anchor distT="0" distB="0" distL="114300" distR="114300" simplePos="0" relativeHeight="251686912" behindDoc="0" locked="0" layoutInCell="1" allowOverlap="1" wp14:anchorId="29C7098C" wp14:editId="53C60039">
                      <wp:simplePos x="0" y="0"/>
                      <wp:positionH relativeFrom="column">
                        <wp:posOffset>-40005</wp:posOffset>
                      </wp:positionH>
                      <wp:positionV relativeFrom="paragraph">
                        <wp:posOffset>-239766</wp:posOffset>
                      </wp:positionV>
                      <wp:extent cx="6029325" cy="0"/>
                      <wp:effectExtent l="0" t="0" r="9525" b="19050"/>
                      <wp:wrapNone/>
                      <wp:docPr id="43" name="Connecteur droit 43"/>
                      <wp:cNvGraphicFramePr/>
                      <a:graphic xmlns:a="http://schemas.openxmlformats.org/drawingml/2006/main">
                        <a:graphicData uri="http://schemas.microsoft.com/office/word/2010/wordprocessingShape">
                          <wps:wsp>
                            <wps:cNvCnPr/>
                            <wps:spPr>
                              <a:xfrm>
                                <a:off x="0" y="0"/>
                                <a:ext cx="602932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A502FB" id="Connecteur droit 43"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5pt,-18.9pt" to="471.6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" strokecolor="#4579b8 [3044]" strokeweight="1.5pt"/>
                  </w:pict>
                </mc:Fallback>
              </mc:AlternateContent>
            </w:r>
            <w:r w:rsidR="007A75EB" w:rsidRPr="007A75EB">
              <w:rPr>
                <w:rFonts w:ascii="Arial" w:hAnsi="Arial" w:cs="Arial"/>
                <w:sz w:val="18"/>
                <w:szCs w:val="18"/>
              </w:rPr>
              <w:t xml:space="preserve">Page </w:t>
            </w:r>
            <w:r w:rsidR="007A75EB" w:rsidRPr="007A75EB">
              <w:rPr>
                <w:rFonts w:ascii="Arial" w:hAnsi="Arial" w:cs="Arial"/>
                <w:b/>
                <w:bCs/>
                <w:sz w:val="18"/>
                <w:szCs w:val="18"/>
              </w:rPr>
              <w:fldChar w:fldCharType="begin"/>
            </w:r>
            <w:r w:rsidR="007A75EB" w:rsidRPr="007A75EB">
              <w:rPr>
                <w:rFonts w:ascii="Arial" w:hAnsi="Arial" w:cs="Arial"/>
                <w:b/>
                <w:bCs/>
                <w:sz w:val="18"/>
                <w:szCs w:val="18"/>
              </w:rPr>
              <w:instrText>PAGE</w:instrText>
            </w:r>
            <w:r w:rsidR="007A75EB" w:rsidRPr="007A75EB">
              <w:rPr>
                <w:rFonts w:ascii="Arial" w:hAnsi="Arial" w:cs="Arial"/>
                <w:b/>
                <w:bCs/>
                <w:sz w:val="18"/>
                <w:szCs w:val="18"/>
              </w:rPr>
              <w:fldChar w:fldCharType="separate"/>
            </w:r>
            <w:r w:rsidR="00552645">
              <w:rPr>
                <w:rFonts w:ascii="Arial" w:hAnsi="Arial" w:cs="Arial"/>
                <w:b/>
                <w:bCs/>
                <w:noProof/>
                <w:sz w:val="18"/>
                <w:szCs w:val="18"/>
              </w:rPr>
              <w:t>6</w:t>
            </w:r>
            <w:r w:rsidR="007A75EB" w:rsidRPr="007A75EB">
              <w:rPr>
                <w:rFonts w:ascii="Arial" w:hAnsi="Arial" w:cs="Arial"/>
                <w:b/>
                <w:bCs/>
                <w:sz w:val="18"/>
                <w:szCs w:val="18"/>
              </w:rPr>
              <w:fldChar w:fldCharType="end"/>
            </w:r>
            <w:r w:rsidR="007A75EB" w:rsidRPr="007A75EB">
              <w:rPr>
                <w:rFonts w:ascii="Arial" w:hAnsi="Arial" w:cs="Arial"/>
                <w:sz w:val="18"/>
                <w:szCs w:val="18"/>
              </w:rPr>
              <w:t xml:space="preserve"> </w:t>
            </w:r>
            <w:r w:rsidR="00154DA5">
              <w:rPr>
                <w:rFonts w:ascii="Arial" w:hAnsi="Arial" w:cs="Arial"/>
                <w:sz w:val="18"/>
                <w:szCs w:val="18"/>
              </w:rPr>
              <w:t>on</w:t>
            </w:r>
            <w:r w:rsidR="007A75EB" w:rsidRPr="007A75EB">
              <w:rPr>
                <w:rFonts w:ascii="Arial" w:hAnsi="Arial" w:cs="Arial"/>
                <w:sz w:val="18"/>
                <w:szCs w:val="18"/>
              </w:rPr>
              <w:t xml:space="preserve"> </w:t>
            </w:r>
            <w:r w:rsidR="007A75EB" w:rsidRPr="007A75EB">
              <w:rPr>
                <w:rFonts w:ascii="Arial" w:hAnsi="Arial" w:cs="Arial"/>
                <w:b/>
                <w:bCs/>
                <w:sz w:val="18"/>
                <w:szCs w:val="18"/>
              </w:rPr>
              <w:fldChar w:fldCharType="begin"/>
            </w:r>
            <w:r w:rsidR="007A75EB" w:rsidRPr="007A75EB">
              <w:rPr>
                <w:rFonts w:ascii="Arial" w:hAnsi="Arial" w:cs="Arial"/>
                <w:b/>
                <w:bCs/>
                <w:sz w:val="18"/>
                <w:szCs w:val="18"/>
              </w:rPr>
              <w:instrText>NUMPAGES</w:instrText>
            </w:r>
            <w:r w:rsidR="007A75EB" w:rsidRPr="007A75EB">
              <w:rPr>
                <w:rFonts w:ascii="Arial" w:hAnsi="Arial" w:cs="Arial"/>
                <w:b/>
                <w:bCs/>
                <w:sz w:val="18"/>
                <w:szCs w:val="18"/>
              </w:rPr>
              <w:fldChar w:fldCharType="separate"/>
            </w:r>
            <w:r w:rsidR="00552645">
              <w:rPr>
                <w:rFonts w:ascii="Arial" w:hAnsi="Arial" w:cs="Arial"/>
                <w:b/>
                <w:bCs/>
                <w:noProof/>
                <w:sz w:val="18"/>
                <w:szCs w:val="18"/>
              </w:rPr>
              <w:t>6</w:t>
            </w:r>
            <w:r w:rsidR="007A75EB" w:rsidRPr="007A75EB">
              <w:rPr>
                <w:rFonts w:ascii="Arial" w:hAnsi="Arial" w:cs="Arial"/>
                <w:b/>
                <w:bCs/>
                <w:sz w:val="18"/>
                <w:szCs w:val="18"/>
              </w:rPr>
              <w:fldChar w:fldCharType="end"/>
            </w:r>
          </w:p>
        </w:sdtContent>
      </w:sdt>
    </w:sdtContent>
  </w:sdt>
  <w:p w:rsidR="007A75EB" w:rsidRDefault="007A75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501" w:rsidRDefault="003E3501" w:rsidP="00911569">
      <w:pPr>
        <w:spacing w:after="0" w:line="240" w:lineRule="auto"/>
      </w:pPr>
      <w:r>
        <w:separator/>
      </w:r>
    </w:p>
  </w:footnote>
  <w:footnote w:type="continuationSeparator" w:id="0">
    <w:p w:rsidR="003E3501" w:rsidRDefault="003E3501" w:rsidP="009115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947" w:rsidRDefault="00C74947">
    <w:pPr>
      <w:pStyle w:val="Header"/>
    </w:pPr>
    <w:r w:rsidRPr="00C74947">
      <w:rPr>
        <w:noProof/>
        <w:lang w:val="en-GB" w:eastAsia="en-GB"/>
      </w:rPr>
      <w:drawing>
        <wp:anchor distT="0" distB="0" distL="114300" distR="114300" simplePos="0" relativeHeight="251673600" behindDoc="0" locked="0" layoutInCell="1" allowOverlap="1" wp14:anchorId="52CB66F5" wp14:editId="60399434">
          <wp:simplePos x="0" y="0"/>
          <wp:positionH relativeFrom="column">
            <wp:posOffset>4356100</wp:posOffset>
          </wp:positionH>
          <wp:positionV relativeFrom="paragraph">
            <wp:posOffset>217170</wp:posOffset>
          </wp:positionV>
          <wp:extent cx="1438275" cy="770890"/>
          <wp:effectExtent l="0" t="0" r="9525"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geosurveys_logo_Lo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8275" cy="770890"/>
                  </a:xfrm>
                  <a:prstGeom prst="rect">
                    <a:avLst/>
                  </a:prstGeom>
                </pic:spPr>
              </pic:pic>
            </a:graphicData>
          </a:graphic>
          <wp14:sizeRelH relativeFrom="page">
            <wp14:pctWidth>0</wp14:pctWidth>
          </wp14:sizeRelH>
          <wp14:sizeRelV relativeFrom="page">
            <wp14:pctHeight>0</wp14:pctHeight>
          </wp14:sizeRelV>
        </wp:anchor>
      </w:drawing>
    </w:r>
    <w:r w:rsidRPr="00C74947">
      <w:rPr>
        <w:noProof/>
        <w:lang w:val="en-GB" w:eastAsia="en-GB"/>
      </w:rPr>
      <w:drawing>
        <wp:anchor distT="0" distB="0" distL="114300" distR="114300" simplePos="0" relativeHeight="251672576" behindDoc="1" locked="0" layoutInCell="1" allowOverlap="1" wp14:anchorId="1BF76882" wp14:editId="7D70FFFD">
          <wp:simplePos x="0" y="0"/>
          <wp:positionH relativeFrom="column">
            <wp:posOffset>3176006</wp:posOffset>
          </wp:positionH>
          <wp:positionV relativeFrom="paragraph">
            <wp:posOffset>53975</wp:posOffset>
          </wp:positionV>
          <wp:extent cx="1039495" cy="1017905"/>
          <wp:effectExtent l="0" t="0" r="8255"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GS_logo_Low.png"/>
                  <pic:cNvPicPr/>
                </pic:nvPicPr>
                <pic:blipFill>
                  <a:blip r:embed="rId2">
                    <a:extLst>
                      <a:ext uri="{28A0092B-C50C-407E-A947-70E740481C1C}">
                        <a14:useLocalDpi xmlns:a14="http://schemas.microsoft.com/office/drawing/2010/main" val="0"/>
                      </a:ext>
                    </a:extLst>
                  </a:blip>
                  <a:stretch>
                    <a:fillRect/>
                  </a:stretch>
                </pic:blipFill>
                <pic:spPr>
                  <a:xfrm>
                    <a:off x="0" y="0"/>
                    <a:ext cx="1039495" cy="1017905"/>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80768" behindDoc="0" locked="0" layoutInCell="1" allowOverlap="1" wp14:anchorId="73199906" wp14:editId="38106EA5">
              <wp:simplePos x="0" y="0"/>
              <wp:positionH relativeFrom="column">
                <wp:posOffset>1724396</wp:posOffset>
              </wp:positionH>
              <wp:positionV relativeFrom="paragraph">
                <wp:posOffset>1435735</wp:posOffset>
              </wp:positionV>
              <wp:extent cx="4088130" cy="0"/>
              <wp:effectExtent l="0" t="0" r="26670" b="19050"/>
              <wp:wrapNone/>
              <wp:docPr id="18" name="Connecteur droit 18"/>
              <wp:cNvGraphicFramePr/>
              <a:graphic xmlns:a="http://schemas.openxmlformats.org/drawingml/2006/main">
                <a:graphicData uri="http://schemas.microsoft.com/office/word/2010/wordprocessingShape">
                  <wps:wsp>
                    <wps:cNvCnPr/>
                    <wps:spPr>
                      <a:xfrm>
                        <a:off x="0" y="0"/>
                        <a:ext cx="408813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6C4360" id="Connecteur droit 18"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8pt,113.05pt" to="457.7pt,1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" strokecolor="#4579b8 [3044]" strokeweight="1.5pt"/>
          </w:pict>
        </mc:Fallback>
      </mc:AlternateContent>
    </w:r>
    <w:r w:rsidRPr="00C74947">
      <w:rPr>
        <w:noProof/>
        <w:lang w:val="en-GB" w:eastAsia="en-GB"/>
      </w:rPr>
      <w:drawing>
        <wp:anchor distT="0" distB="0" distL="114300" distR="114300" simplePos="0" relativeHeight="251671552" behindDoc="0" locked="0" layoutInCell="1" allowOverlap="1" wp14:anchorId="69718655" wp14:editId="433B5547">
          <wp:simplePos x="0" y="0"/>
          <wp:positionH relativeFrom="column">
            <wp:posOffset>-124089</wp:posOffset>
          </wp:positionH>
          <wp:positionV relativeFrom="paragraph">
            <wp:posOffset>-92710</wp:posOffset>
          </wp:positionV>
          <wp:extent cx="1690370" cy="1866900"/>
          <wp:effectExtent l="0" t="0" r="508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anAfGeo_Low.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690370" cy="18669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5EB" w:rsidRPr="007852A1" w:rsidRDefault="00FD1CD4">
    <w:pPr>
      <w:pStyle w:val="Header"/>
      <w:rPr>
        <w:rFonts w:ascii="Arial" w:hAnsi="Arial" w:cs="Arial"/>
        <w:sz w:val="18"/>
        <w:lang w:val="en-US"/>
      </w:rPr>
    </w:pPr>
    <w:r>
      <w:rPr>
        <w:rFonts w:ascii="Arial" w:hAnsi="Arial" w:cs="Arial"/>
        <w:sz w:val="18"/>
        <w:lang w:val="en-US"/>
      </w:rPr>
      <w:t>Call for Applications</w:t>
    </w:r>
    <w:r w:rsidR="007852A1" w:rsidRPr="007852A1">
      <w:rPr>
        <w:rFonts w:ascii="Arial" w:hAnsi="Arial" w:cs="Arial"/>
        <w:sz w:val="18"/>
        <w:lang w:val="en-US"/>
      </w:rPr>
      <w:t xml:space="preserve"> for a </w:t>
    </w:r>
    <w:r w:rsidR="007A75EB" w:rsidRPr="007852A1">
      <w:rPr>
        <w:rFonts w:ascii="Arial" w:hAnsi="Arial" w:cs="Arial"/>
        <w:sz w:val="18"/>
        <w:lang w:val="en-US"/>
      </w:rPr>
      <w:t>PanAfGeo</w:t>
    </w:r>
    <w:r w:rsidR="007852A1" w:rsidRPr="007852A1">
      <w:rPr>
        <w:rFonts w:ascii="Arial" w:hAnsi="Arial" w:cs="Arial"/>
        <w:sz w:val="18"/>
        <w:lang w:val="en-US"/>
      </w:rPr>
      <w:t xml:space="preserve"> Training</w:t>
    </w:r>
  </w:p>
  <w:p w:rsidR="007A75EB" w:rsidRPr="00DA5AAD" w:rsidRDefault="007A75EB">
    <w:pPr>
      <w:pStyle w:val="Header"/>
      <w:rPr>
        <w:rFonts w:ascii="Arial" w:hAnsi="Arial" w:cs="Arial"/>
        <w:i/>
        <w:sz w:val="18"/>
        <w:lang w:val="en-GB"/>
      </w:rPr>
    </w:pPr>
    <w:r>
      <w:rPr>
        <w:noProof/>
        <w:lang w:val="en-GB" w:eastAsia="en-GB"/>
      </w:rPr>
      <mc:AlternateContent>
        <mc:Choice Requires="wps">
          <w:drawing>
            <wp:anchor distT="0" distB="0" distL="114300" distR="114300" simplePos="0" relativeHeight="251682816" behindDoc="0" locked="0" layoutInCell="1" allowOverlap="1" wp14:anchorId="2F50ED97" wp14:editId="4EB79185">
              <wp:simplePos x="0" y="0"/>
              <wp:positionH relativeFrom="column">
                <wp:posOffset>-158750</wp:posOffset>
              </wp:positionH>
              <wp:positionV relativeFrom="paragraph">
                <wp:posOffset>233045</wp:posOffset>
              </wp:positionV>
              <wp:extent cx="6029325" cy="0"/>
              <wp:effectExtent l="0" t="0" r="9525" b="19050"/>
              <wp:wrapNone/>
              <wp:docPr id="31" name="Connecteur droit 31"/>
              <wp:cNvGraphicFramePr/>
              <a:graphic xmlns:a="http://schemas.openxmlformats.org/drawingml/2006/main">
                <a:graphicData uri="http://schemas.microsoft.com/office/word/2010/wordprocessingShape">
                  <wps:wsp>
                    <wps:cNvCnPr/>
                    <wps:spPr>
                      <a:xfrm>
                        <a:off x="0" y="0"/>
                        <a:ext cx="602932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690E832" id="Connecteur droit 31"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18.35pt" to="462.2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" strokecolor="#4579b8 [3044]" strokeweight="1.5pt"/>
          </w:pict>
        </mc:Fallback>
      </mc:AlternateContent>
    </w:r>
    <w:r w:rsidR="00C16F10" w:rsidRPr="00C16F10">
      <w:rPr>
        <w:rFonts w:ascii="Arial" w:hAnsi="Arial" w:cs="Arial"/>
        <w:i/>
        <w:sz w:val="18"/>
      </w:rPr>
      <w:t>WP</w:t>
    </w:r>
    <w:r w:rsidR="00DA5AAD">
      <w:rPr>
        <w:rFonts w:ascii="Arial" w:hAnsi="Arial" w:cs="Arial"/>
        <w:i/>
        <w:sz w:val="18"/>
      </w:rPr>
      <w:t>2</w:t>
    </w:r>
    <w:r w:rsidR="00530C77">
      <w:rPr>
        <w:rFonts w:ascii="Arial" w:hAnsi="Arial" w:cs="Arial"/>
        <w:i/>
        <w:sz w:val="18"/>
      </w:rPr>
      <w:t xml:space="preserve"> </w:t>
    </w:r>
    <w:r w:rsidR="00C16F10" w:rsidRPr="00C16F10">
      <w:rPr>
        <w:rFonts w:ascii="Arial" w:hAnsi="Arial" w:cs="Arial"/>
        <w:i/>
        <w:sz w:val="18"/>
      </w:rPr>
      <w:t xml:space="preserve">– </w:t>
    </w:r>
    <w:r w:rsidR="00DA5AAD">
      <w:rPr>
        <w:rFonts w:ascii="Arial" w:hAnsi="Arial" w:cs="Arial"/>
        <w:i/>
        <w:sz w:val="18"/>
        <w:lang w:val="en-GB"/>
      </w:rPr>
      <w:t>Mineral Resources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677A7"/>
    <w:multiLevelType w:val="hybridMultilevel"/>
    <w:tmpl w:val="DF7AEF96"/>
    <w:lvl w:ilvl="0" w:tplc="DB36637E">
      <w:start w:val="1"/>
      <w:numFmt w:val="bullet"/>
      <w:lvlText w:val=""/>
      <w:lvlJc w:val="left"/>
      <w:pPr>
        <w:ind w:left="360" w:hanging="360"/>
      </w:pPr>
      <w:rPr>
        <w:rFonts w:ascii="Wingdings" w:hAnsi="Wingdings" w:hint="default"/>
        <w:color w:val="auto"/>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D733480"/>
    <w:multiLevelType w:val="hybridMultilevel"/>
    <w:tmpl w:val="A468B1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C011365"/>
    <w:multiLevelType w:val="hybridMultilevel"/>
    <w:tmpl w:val="9CB689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DBE41BA"/>
    <w:multiLevelType w:val="hybridMultilevel"/>
    <w:tmpl w:val="A5E251E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1">
      <w:start w:val="1"/>
      <w:numFmt w:val="bullet"/>
      <w:lvlText w:val=""/>
      <w:lvlJc w:val="left"/>
      <w:pPr>
        <w:ind w:left="2505" w:hanging="705"/>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CFC6FB0"/>
    <w:multiLevelType w:val="hybridMultilevel"/>
    <w:tmpl w:val="E09A2098"/>
    <w:lvl w:ilvl="0" w:tplc="040B0015">
      <w:start w:val="1"/>
      <w:numFmt w:val="upp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nsid w:val="32232562"/>
    <w:multiLevelType w:val="hybridMultilevel"/>
    <w:tmpl w:val="726E87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B0A110F"/>
    <w:multiLevelType w:val="hybridMultilevel"/>
    <w:tmpl w:val="52D894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6AF3C81"/>
    <w:multiLevelType w:val="hybridMultilevel"/>
    <w:tmpl w:val="A4CE2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7331B12"/>
    <w:multiLevelType w:val="hybridMultilevel"/>
    <w:tmpl w:val="4F2252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25F32CA"/>
    <w:multiLevelType w:val="hybridMultilevel"/>
    <w:tmpl w:val="5E684B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6394708"/>
    <w:multiLevelType w:val="hybridMultilevel"/>
    <w:tmpl w:val="7520E4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71113CB"/>
    <w:multiLevelType w:val="hybridMultilevel"/>
    <w:tmpl w:val="237E05CC"/>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nsid w:val="771F232B"/>
    <w:multiLevelType w:val="hybridMultilevel"/>
    <w:tmpl w:val="C99C12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9CE27B7"/>
    <w:multiLevelType w:val="hybridMultilevel"/>
    <w:tmpl w:val="B9D6D244"/>
    <w:lvl w:ilvl="0" w:tplc="08090001">
      <w:start w:val="1"/>
      <w:numFmt w:val="bullet"/>
      <w:lvlText w:val=""/>
      <w:lvlJc w:val="left"/>
      <w:pPr>
        <w:ind w:left="720" w:hanging="360"/>
      </w:pPr>
      <w:rPr>
        <w:rFonts w:ascii="Symbol" w:hAnsi="Symbol" w:hint="default"/>
      </w:rPr>
    </w:lvl>
    <w:lvl w:ilvl="1" w:tplc="A9CC62E4">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C1215CF"/>
    <w:multiLevelType w:val="hybridMultilevel"/>
    <w:tmpl w:val="B70856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9"/>
  </w:num>
  <w:num w:numId="4">
    <w:abstractNumId w:val="10"/>
  </w:num>
  <w:num w:numId="5">
    <w:abstractNumId w:val="12"/>
  </w:num>
  <w:num w:numId="6">
    <w:abstractNumId w:val="1"/>
  </w:num>
  <w:num w:numId="7">
    <w:abstractNumId w:val="3"/>
  </w:num>
  <w:num w:numId="8">
    <w:abstractNumId w:val="14"/>
  </w:num>
  <w:num w:numId="9">
    <w:abstractNumId w:val="2"/>
  </w:num>
  <w:num w:numId="10">
    <w:abstractNumId w:val="5"/>
  </w:num>
  <w:num w:numId="11">
    <w:abstractNumId w:val="4"/>
  </w:num>
  <w:num w:numId="12">
    <w:abstractNumId w:val="11"/>
  </w:num>
  <w:num w:numId="13">
    <w:abstractNumId w:val="0"/>
  </w:num>
  <w:num w:numId="14">
    <w:abstractNumId w:val="8"/>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C30"/>
    <w:rsid w:val="00015C4D"/>
    <w:rsid w:val="00023D46"/>
    <w:rsid w:val="00043059"/>
    <w:rsid w:val="000A0FE3"/>
    <w:rsid w:val="000C4A3A"/>
    <w:rsid w:val="00124309"/>
    <w:rsid w:val="0013533A"/>
    <w:rsid w:val="00154DA5"/>
    <w:rsid w:val="001E7C2C"/>
    <w:rsid w:val="001F6042"/>
    <w:rsid w:val="00206FEF"/>
    <w:rsid w:val="002160A1"/>
    <w:rsid w:val="00220DD0"/>
    <w:rsid w:val="00233F81"/>
    <w:rsid w:val="00250B6C"/>
    <w:rsid w:val="00254EAE"/>
    <w:rsid w:val="00265778"/>
    <w:rsid w:val="002744F1"/>
    <w:rsid w:val="00281BA2"/>
    <w:rsid w:val="00295B14"/>
    <w:rsid w:val="002967F7"/>
    <w:rsid w:val="002C6740"/>
    <w:rsid w:val="002F048A"/>
    <w:rsid w:val="002F184F"/>
    <w:rsid w:val="003037F7"/>
    <w:rsid w:val="003071F1"/>
    <w:rsid w:val="0031043B"/>
    <w:rsid w:val="00322C64"/>
    <w:rsid w:val="00335FEB"/>
    <w:rsid w:val="003618BE"/>
    <w:rsid w:val="00370C35"/>
    <w:rsid w:val="00372692"/>
    <w:rsid w:val="003A7D37"/>
    <w:rsid w:val="003B491F"/>
    <w:rsid w:val="003C6F4B"/>
    <w:rsid w:val="003C784B"/>
    <w:rsid w:val="003D0953"/>
    <w:rsid w:val="003D7E2B"/>
    <w:rsid w:val="003E3501"/>
    <w:rsid w:val="00426EDC"/>
    <w:rsid w:val="00427002"/>
    <w:rsid w:val="004339B1"/>
    <w:rsid w:val="00434031"/>
    <w:rsid w:val="00436F81"/>
    <w:rsid w:val="00456180"/>
    <w:rsid w:val="00484371"/>
    <w:rsid w:val="00495770"/>
    <w:rsid w:val="004A64A6"/>
    <w:rsid w:val="004B59A0"/>
    <w:rsid w:val="004D2D8C"/>
    <w:rsid w:val="004F2D77"/>
    <w:rsid w:val="0052333E"/>
    <w:rsid w:val="00530C77"/>
    <w:rsid w:val="00535E85"/>
    <w:rsid w:val="00552645"/>
    <w:rsid w:val="00562400"/>
    <w:rsid w:val="00571916"/>
    <w:rsid w:val="00574267"/>
    <w:rsid w:val="005A00FD"/>
    <w:rsid w:val="005A1C98"/>
    <w:rsid w:val="005D4E4F"/>
    <w:rsid w:val="005E0DC5"/>
    <w:rsid w:val="005E2949"/>
    <w:rsid w:val="00616AD8"/>
    <w:rsid w:val="006225D8"/>
    <w:rsid w:val="00636921"/>
    <w:rsid w:val="00655028"/>
    <w:rsid w:val="00676877"/>
    <w:rsid w:val="006776EA"/>
    <w:rsid w:val="006829CA"/>
    <w:rsid w:val="006862FC"/>
    <w:rsid w:val="006957ED"/>
    <w:rsid w:val="006C037E"/>
    <w:rsid w:val="006C48CC"/>
    <w:rsid w:val="006E5E0F"/>
    <w:rsid w:val="006F28FF"/>
    <w:rsid w:val="007021B0"/>
    <w:rsid w:val="00706838"/>
    <w:rsid w:val="00750027"/>
    <w:rsid w:val="007715CF"/>
    <w:rsid w:val="007852A1"/>
    <w:rsid w:val="00791CA0"/>
    <w:rsid w:val="00797DA3"/>
    <w:rsid w:val="007A20F8"/>
    <w:rsid w:val="007A6650"/>
    <w:rsid w:val="007A75EB"/>
    <w:rsid w:val="007C6FD1"/>
    <w:rsid w:val="007E6CE3"/>
    <w:rsid w:val="007E727E"/>
    <w:rsid w:val="00803261"/>
    <w:rsid w:val="00803E42"/>
    <w:rsid w:val="0081266F"/>
    <w:rsid w:val="008132F7"/>
    <w:rsid w:val="00837592"/>
    <w:rsid w:val="0084238D"/>
    <w:rsid w:val="00851D6C"/>
    <w:rsid w:val="00856E7A"/>
    <w:rsid w:val="00871F87"/>
    <w:rsid w:val="00875D96"/>
    <w:rsid w:val="0088193E"/>
    <w:rsid w:val="00887DBE"/>
    <w:rsid w:val="00893B82"/>
    <w:rsid w:val="008A64EE"/>
    <w:rsid w:val="008B1F39"/>
    <w:rsid w:val="008B3E27"/>
    <w:rsid w:val="008C386A"/>
    <w:rsid w:val="00911569"/>
    <w:rsid w:val="00934C21"/>
    <w:rsid w:val="00935871"/>
    <w:rsid w:val="0098246A"/>
    <w:rsid w:val="009F21CA"/>
    <w:rsid w:val="00A02586"/>
    <w:rsid w:val="00A0788F"/>
    <w:rsid w:val="00A771DE"/>
    <w:rsid w:val="00A842AD"/>
    <w:rsid w:val="00A961FE"/>
    <w:rsid w:val="00AB13E0"/>
    <w:rsid w:val="00AB4F92"/>
    <w:rsid w:val="00AE049C"/>
    <w:rsid w:val="00B05012"/>
    <w:rsid w:val="00B06A4A"/>
    <w:rsid w:val="00B10631"/>
    <w:rsid w:val="00B119E4"/>
    <w:rsid w:val="00B13ECB"/>
    <w:rsid w:val="00B243AE"/>
    <w:rsid w:val="00B454FB"/>
    <w:rsid w:val="00B553A1"/>
    <w:rsid w:val="00B57A4F"/>
    <w:rsid w:val="00B66422"/>
    <w:rsid w:val="00B70006"/>
    <w:rsid w:val="00B719E3"/>
    <w:rsid w:val="00B71D61"/>
    <w:rsid w:val="00B73EA0"/>
    <w:rsid w:val="00B771C5"/>
    <w:rsid w:val="00BC551D"/>
    <w:rsid w:val="00BD084F"/>
    <w:rsid w:val="00BD3B35"/>
    <w:rsid w:val="00C16F10"/>
    <w:rsid w:val="00C172C3"/>
    <w:rsid w:val="00C17455"/>
    <w:rsid w:val="00C27236"/>
    <w:rsid w:val="00C33CDE"/>
    <w:rsid w:val="00C33DCB"/>
    <w:rsid w:val="00C34ED3"/>
    <w:rsid w:val="00C420A0"/>
    <w:rsid w:val="00C43707"/>
    <w:rsid w:val="00C46445"/>
    <w:rsid w:val="00C70869"/>
    <w:rsid w:val="00C7129F"/>
    <w:rsid w:val="00C74947"/>
    <w:rsid w:val="00C90030"/>
    <w:rsid w:val="00C92BC6"/>
    <w:rsid w:val="00CF1294"/>
    <w:rsid w:val="00D208ED"/>
    <w:rsid w:val="00D55D11"/>
    <w:rsid w:val="00D615C8"/>
    <w:rsid w:val="00D671DE"/>
    <w:rsid w:val="00D811D5"/>
    <w:rsid w:val="00D961D0"/>
    <w:rsid w:val="00DA5AAD"/>
    <w:rsid w:val="00DD550A"/>
    <w:rsid w:val="00DE2810"/>
    <w:rsid w:val="00DE368A"/>
    <w:rsid w:val="00E11723"/>
    <w:rsid w:val="00E6741B"/>
    <w:rsid w:val="00E75865"/>
    <w:rsid w:val="00E82321"/>
    <w:rsid w:val="00EA71BC"/>
    <w:rsid w:val="00EB5626"/>
    <w:rsid w:val="00EB5C4A"/>
    <w:rsid w:val="00EB767F"/>
    <w:rsid w:val="00ED42A8"/>
    <w:rsid w:val="00EE2D04"/>
    <w:rsid w:val="00F52962"/>
    <w:rsid w:val="00F627B0"/>
    <w:rsid w:val="00F66C30"/>
    <w:rsid w:val="00F762A1"/>
    <w:rsid w:val="00F81DCD"/>
    <w:rsid w:val="00FA069A"/>
    <w:rsid w:val="00FA2B50"/>
    <w:rsid w:val="00FA36D9"/>
    <w:rsid w:val="00FA43D7"/>
    <w:rsid w:val="00FA4DEB"/>
    <w:rsid w:val="00FB3B70"/>
    <w:rsid w:val="00FB648A"/>
    <w:rsid w:val="00FD1CD4"/>
    <w:rsid w:val="00FD7408"/>
    <w:rsid w:val="00FD79C8"/>
    <w:rsid w:val="00FE7E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B5CC6C80-4017-41A0-818F-0DA47E6EB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1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5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911569"/>
  </w:style>
  <w:style w:type="paragraph" w:styleId="Footer">
    <w:name w:val="footer"/>
    <w:basedOn w:val="Normal"/>
    <w:link w:val="FooterChar"/>
    <w:uiPriority w:val="99"/>
    <w:unhideWhenUsed/>
    <w:rsid w:val="009115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911569"/>
  </w:style>
  <w:style w:type="paragraph" w:styleId="BalloonText">
    <w:name w:val="Balloon Text"/>
    <w:basedOn w:val="Normal"/>
    <w:link w:val="BalloonTextChar"/>
    <w:uiPriority w:val="99"/>
    <w:semiHidden/>
    <w:unhideWhenUsed/>
    <w:rsid w:val="00911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569"/>
    <w:rPr>
      <w:rFonts w:ascii="Tahoma" w:hAnsi="Tahoma" w:cs="Tahoma"/>
      <w:sz w:val="16"/>
      <w:szCs w:val="16"/>
    </w:rPr>
  </w:style>
  <w:style w:type="paragraph" w:styleId="ListParagraph">
    <w:name w:val="List Paragraph"/>
    <w:basedOn w:val="Normal"/>
    <w:uiPriority w:val="34"/>
    <w:qFormat/>
    <w:rsid w:val="00FD7408"/>
    <w:pPr>
      <w:ind w:left="720"/>
      <w:contextualSpacing/>
    </w:pPr>
  </w:style>
  <w:style w:type="table" w:styleId="TableGrid">
    <w:name w:val="Table Grid"/>
    <w:basedOn w:val="TableNormal"/>
    <w:uiPriority w:val="59"/>
    <w:rsid w:val="00EB5C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95770"/>
    <w:rPr>
      <w:color w:val="0000FF" w:themeColor="hyperlink"/>
      <w:u w:val="single"/>
    </w:rPr>
  </w:style>
  <w:style w:type="character" w:customStyle="1" w:styleId="st1">
    <w:name w:val="st1"/>
    <w:basedOn w:val="DefaultParagraphFont"/>
    <w:rsid w:val="00750027"/>
  </w:style>
  <w:style w:type="paragraph" w:customStyle="1" w:styleId="Default">
    <w:name w:val="Default"/>
    <w:rsid w:val="00E75865"/>
    <w:pPr>
      <w:autoSpaceDE w:val="0"/>
      <w:autoSpaceDN w:val="0"/>
      <w:adjustRightInd w:val="0"/>
      <w:spacing w:after="0" w:line="240" w:lineRule="auto"/>
    </w:pPr>
    <w:rPr>
      <w:rFonts w:ascii="Arial" w:hAnsi="Arial" w:cs="Arial"/>
      <w:color w:val="000000"/>
      <w:sz w:val="24"/>
      <w:szCs w:val="24"/>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559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si.eilu@gtk.f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itta.teerilahti@gtk.fi" TargetMode="External"/><Relationship Id="rId5" Type="http://schemas.openxmlformats.org/officeDocument/2006/relationships/webSettings" Target="webSettings.xml"/><Relationship Id="rId15" Type="http://schemas.openxmlformats.org/officeDocument/2006/relationships/hyperlink" Target="mailto:oags@geoscience.org.za"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C0124-BA25-40CF-949F-FE3C8F053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6</Pages>
  <Words>1453</Words>
  <Characters>8283</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BRGM</Company>
  <LinksUpToDate>false</LinksUpToDate>
  <CharactersWithSpaces>9717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BRGM</dc:creator>
  <cp:lastModifiedBy>Riitta Teerilahti</cp:lastModifiedBy>
  <cp:revision>13</cp:revision>
  <cp:lastPrinted>2017-02-27T11:01:00Z</cp:lastPrinted>
  <dcterms:created xsi:type="dcterms:W3CDTF">2017-12-27T06:39:00Z</dcterms:created>
  <dcterms:modified xsi:type="dcterms:W3CDTF">2018-02-20T08:07:00Z</dcterms:modified>
</cp:coreProperties>
</file>